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005B3" w14:textId="133A2ACA" w:rsidR="00A61E43" w:rsidRPr="004640F9" w:rsidRDefault="004640F9" w:rsidP="00E044A9">
      <w:pPr>
        <w:tabs>
          <w:tab w:val="left" w:pos="1985"/>
        </w:tabs>
        <w:spacing w:before="60" w:after="60"/>
        <w:jc w:val="both"/>
        <w:rPr>
          <w:rFonts w:eastAsiaTheme="minorEastAsia"/>
          <w:b/>
          <w:sz w:val="22"/>
          <w:szCs w:val="22"/>
          <w:lang w:eastAsia="zh-CN"/>
        </w:rPr>
      </w:pPr>
      <w:bookmarkStart w:id="0" w:name="_Toc508617208"/>
      <w:bookmarkStart w:id="1" w:name="_Hlk132042521"/>
      <w:bookmarkStart w:id="2" w:name="_Hlk166071962"/>
      <w:r w:rsidRPr="004640F9">
        <w:rPr>
          <w:rFonts w:eastAsiaTheme="minorEastAsia"/>
          <w:b/>
          <w:sz w:val="22"/>
          <w:szCs w:val="22"/>
          <w:lang w:eastAsia="zh-CN"/>
        </w:rPr>
        <w:t>3GPP TSG-RAN WG4 Meeting #115</w:t>
      </w:r>
      <w:r w:rsidR="00A61E43" w:rsidRPr="004640F9">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Pr>
          <w:rFonts w:eastAsiaTheme="minorEastAsia"/>
          <w:b/>
          <w:sz w:val="22"/>
          <w:szCs w:val="22"/>
          <w:lang w:eastAsia="zh-CN"/>
        </w:rPr>
        <w:tab/>
      </w:r>
      <w:r w:rsidR="003743FE" w:rsidRPr="003743FE">
        <w:rPr>
          <w:rFonts w:eastAsiaTheme="minorEastAsia"/>
          <w:b/>
          <w:sz w:val="22"/>
          <w:szCs w:val="22"/>
          <w:lang w:eastAsia="zh-CN"/>
        </w:rPr>
        <w:t>R4-2506522</w:t>
      </w:r>
    </w:p>
    <w:p w14:paraId="17722EF9" w14:textId="77777777" w:rsidR="004640F9" w:rsidRPr="004640F9" w:rsidRDefault="004640F9" w:rsidP="00E044A9">
      <w:pPr>
        <w:tabs>
          <w:tab w:val="left" w:pos="1985"/>
        </w:tabs>
        <w:spacing w:before="60" w:after="60"/>
        <w:jc w:val="both"/>
        <w:rPr>
          <w:rFonts w:eastAsiaTheme="minorEastAsia"/>
          <w:b/>
          <w:sz w:val="22"/>
          <w:szCs w:val="22"/>
          <w:lang w:eastAsia="zh-CN"/>
        </w:rPr>
      </w:pPr>
      <w:r w:rsidRPr="004640F9">
        <w:rPr>
          <w:rFonts w:eastAsiaTheme="minorEastAsia"/>
          <w:b/>
          <w:sz w:val="22"/>
          <w:szCs w:val="22"/>
          <w:lang w:eastAsia="zh-CN"/>
        </w:rPr>
        <w:t xml:space="preserve">Malta, MT, 19th – 23rd </w:t>
      </w:r>
      <w:proofErr w:type="gramStart"/>
      <w:r w:rsidRPr="004640F9">
        <w:rPr>
          <w:rFonts w:eastAsiaTheme="minorEastAsia"/>
          <w:b/>
          <w:sz w:val="22"/>
          <w:szCs w:val="22"/>
          <w:lang w:eastAsia="zh-CN"/>
        </w:rPr>
        <w:t>May,</w:t>
      </w:r>
      <w:proofErr w:type="gramEnd"/>
      <w:r w:rsidRPr="004640F9">
        <w:rPr>
          <w:rFonts w:eastAsiaTheme="minorEastAsia"/>
          <w:b/>
          <w:sz w:val="22"/>
          <w:szCs w:val="22"/>
          <w:lang w:eastAsia="zh-CN"/>
        </w:rPr>
        <w:t xml:space="preserve"> 2025</w:t>
      </w:r>
    </w:p>
    <w:p w14:paraId="5989869E" w14:textId="72D81F40" w:rsidR="00A61E43" w:rsidRPr="009B2647" w:rsidRDefault="00A61E43" w:rsidP="00E044A9">
      <w:pPr>
        <w:tabs>
          <w:tab w:val="left" w:pos="1985"/>
        </w:tabs>
        <w:spacing w:before="60" w:after="60"/>
        <w:jc w:val="both"/>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sidR="004640F9">
        <w:rPr>
          <w:rFonts w:eastAsia="宋体" w:hint="eastAsia"/>
          <w:b/>
          <w:sz w:val="22"/>
          <w:szCs w:val="22"/>
          <w:lang w:eastAsia="zh-CN"/>
        </w:rPr>
        <w:t>21</w:t>
      </w:r>
      <w:r w:rsidRPr="009B2647">
        <w:rPr>
          <w:rFonts w:eastAsia="宋体"/>
          <w:b/>
          <w:sz w:val="22"/>
          <w:szCs w:val="22"/>
          <w:lang w:eastAsia="zh-CN"/>
        </w:rPr>
        <w:t>.2</w:t>
      </w:r>
    </w:p>
    <w:p w14:paraId="0BFE474C" w14:textId="77777777" w:rsidR="00A61E43" w:rsidRPr="009B2647" w:rsidRDefault="00A61E43" w:rsidP="00E044A9">
      <w:pPr>
        <w:tabs>
          <w:tab w:val="left" w:pos="1985"/>
        </w:tabs>
        <w:spacing w:before="60" w:after="60"/>
        <w:jc w:val="both"/>
        <w:rPr>
          <w:sz w:val="22"/>
          <w:szCs w:val="22"/>
          <w:lang w:eastAsia="ja-JP"/>
        </w:rPr>
      </w:pPr>
      <w:r w:rsidRPr="009B2647">
        <w:rPr>
          <w:b/>
          <w:sz w:val="22"/>
          <w:szCs w:val="22"/>
        </w:rPr>
        <w:t xml:space="preserve">Source: </w:t>
      </w:r>
      <w:r w:rsidRPr="009B2647">
        <w:rPr>
          <w:b/>
          <w:sz w:val="22"/>
          <w:szCs w:val="22"/>
        </w:rPr>
        <w:tab/>
        <w:t>OPPO</w:t>
      </w:r>
    </w:p>
    <w:p w14:paraId="5D8FBDB8" w14:textId="543B3C20" w:rsidR="00A61E43" w:rsidRPr="009B2647" w:rsidRDefault="00A61E43" w:rsidP="00E044A9">
      <w:pPr>
        <w:tabs>
          <w:tab w:val="left" w:pos="1985"/>
        </w:tabs>
        <w:spacing w:before="60" w:after="60"/>
        <w:jc w:val="both"/>
        <w:rPr>
          <w:b/>
          <w:sz w:val="22"/>
          <w:szCs w:val="22"/>
        </w:rPr>
      </w:pPr>
      <w:r w:rsidRPr="009B2647">
        <w:rPr>
          <w:b/>
          <w:sz w:val="22"/>
          <w:szCs w:val="22"/>
        </w:rPr>
        <w:t xml:space="preserve">Title: </w:t>
      </w:r>
      <w:r w:rsidRPr="009B2647">
        <w:rPr>
          <w:b/>
          <w:sz w:val="22"/>
          <w:szCs w:val="22"/>
        </w:rPr>
        <w:tab/>
      </w:r>
      <w:r w:rsidR="006F5497" w:rsidRPr="006F5497">
        <w:rPr>
          <w:b/>
          <w:sz w:val="22"/>
          <w:szCs w:val="22"/>
        </w:rPr>
        <w:tab/>
      </w:r>
      <w:r w:rsidR="004640F9" w:rsidRPr="004640F9">
        <w:rPr>
          <w:b/>
          <w:sz w:val="22"/>
          <w:szCs w:val="22"/>
        </w:rPr>
        <w:t>Discussion on general aspects on AI/ML for NR air interface</w:t>
      </w:r>
    </w:p>
    <w:p w14:paraId="6E6E2BB6" w14:textId="77777777" w:rsidR="00A61E43" w:rsidRDefault="00A61E43" w:rsidP="00E044A9">
      <w:pPr>
        <w:tabs>
          <w:tab w:val="left" w:pos="1985"/>
        </w:tabs>
        <w:spacing w:before="60" w:after="60"/>
        <w:jc w:val="both"/>
        <w:rPr>
          <w:rFonts w:eastAsiaTheme="minorEastAsia"/>
          <w:b/>
          <w:sz w:val="22"/>
          <w:szCs w:val="22"/>
          <w:lang w:eastAsia="zh-CN"/>
        </w:rPr>
      </w:pPr>
      <w:r w:rsidRPr="009B2647">
        <w:rPr>
          <w:b/>
          <w:sz w:val="22"/>
          <w:szCs w:val="22"/>
        </w:rPr>
        <w:t>Document for:</w:t>
      </w:r>
      <w:r w:rsidRPr="009B2647">
        <w:rPr>
          <w:b/>
          <w:sz w:val="22"/>
          <w:szCs w:val="22"/>
        </w:rPr>
        <w:tab/>
        <w:t>Approval</w:t>
      </w:r>
    </w:p>
    <w:p w14:paraId="6A9DF771" w14:textId="77777777" w:rsidR="004640F9" w:rsidRDefault="004640F9" w:rsidP="00E044A9">
      <w:pPr>
        <w:tabs>
          <w:tab w:val="left" w:pos="1985"/>
        </w:tabs>
        <w:spacing w:before="60" w:after="60"/>
        <w:jc w:val="both"/>
        <w:rPr>
          <w:rFonts w:eastAsiaTheme="minorEastAsia"/>
          <w:b/>
          <w:sz w:val="22"/>
          <w:szCs w:val="22"/>
          <w:lang w:eastAsia="zh-CN"/>
        </w:rPr>
      </w:pPr>
    </w:p>
    <w:p w14:paraId="05CFB76E" w14:textId="77777777" w:rsidR="0024123E" w:rsidRPr="009B2647" w:rsidRDefault="0024123E" w:rsidP="00E044A9">
      <w:pPr>
        <w:pStyle w:val="1"/>
        <w:numPr>
          <w:ilvl w:val="0"/>
          <w:numId w:val="3"/>
        </w:numPr>
        <w:spacing w:beforeLines="10" w:before="24" w:afterLines="10" w:after="24" w:line="360" w:lineRule="exact"/>
        <w:jc w:val="both"/>
        <w:rPr>
          <w:rFonts w:ascii="Times New Roman" w:hAnsi="Times New Roman"/>
        </w:rPr>
      </w:pPr>
      <w:r w:rsidRPr="009B2647">
        <w:rPr>
          <w:rFonts w:ascii="Times New Roman" w:hAnsi="Times New Roman"/>
        </w:rPr>
        <w:t>Discussion</w:t>
      </w:r>
    </w:p>
    <w:p w14:paraId="3DBC9CC5" w14:textId="33AA2F57" w:rsidR="00DA495B" w:rsidRPr="00447BF2" w:rsidRDefault="00447BF2" w:rsidP="00E044A9">
      <w:pPr>
        <w:spacing w:beforeLines="100" w:before="240" w:after="0" w:line="360" w:lineRule="auto"/>
        <w:jc w:val="both"/>
        <w:rPr>
          <w:rFonts w:eastAsia="等线"/>
          <w:b/>
          <w:bCs/>
          <w:u w:val="single"/>
          <w:lang w:eastAsia="zh-CN"/>
        </w:rPr>
      </w:pPr>
      <w:r w:rsidRPr="00447BF2">
        <w:rPr>
          <w:rFonts w:eastAsia="等线"/>
          <w:b/>
          <w:bCs/>
          <w:u w:val="single"/>
          <w:lang w:eastAsia="zh-CN"/>
        </w:rPr>
        <w:t>Delay</w:t>
      </w:r>
      <w:r w:rsidR="00DA495B" w:rsidRPr="00447BF2">
        <w:rPr>
          <w:rFonts w:eastAsia="等线"/>
          <w:b/>
          <w:bCs/>
          <w:u w:val="single"/>
          <w:lang w:eastAsia="zh-CN"/>
        </w:rPr>
        <w:t xml:space="preserve"> Requirements:</w:t>
      </w:r>
    </w:p>
    <w:p w14:paraId="6928402B" w14:textId="52B2BED6" w:rsidR="00F6501C" w:rsidRDefault="00447BF2" w:rsidP="00E044A9">
      <w:pPr>
        <w:spacing w:after="0" w:line="360" w:lineRule="auto"/>
        <w:jc w:val="both"/>
        <w:rPr>
          <w:rFonts w:eastAsiaTheme="minorEastAsia"/>
          <w:lang w:val="en-US" w:eastAsia="zh-CN"/>
        </w:rPr>
      </w:pPr>
      <w:r w:rsidRPr="00447BF2">
        <w:rPr>
          <w:rFonts w:eastAsiaTheme="minorEastAsia"/>
          <w:lang w:val="en-US" w:eastAsia="zh-CN"/>
        </w:rPr>
        <w:t>The following</w:t>
      </w:r>
      <w:r w:rsidR="00DA495B" w:rsidRPr="00DA495B">
        <w:rPr>
          <w:rFonts w:eastAsiaTheme="minorEastAsia"/>
          <w:lang w:val="en-US" w:eastAsia="zh-CN"/>
        </w:rPr>
        <w:t xml:space="preserve"> issues were proposed in the previous meeting: </w:t>
      </w:r>
    </w:p>
    <w:p w14:paraId="3ADE8EAC" w14:textId="4FD6853B" w:rsidR="00DA495B" w:rsidRPr="00DA495B" w:rsidRDefault="00F6501C" w:rsidP="00E044A9">
      <w:pPr>
        <w:numPr>
          <w:ilvl w:val="0"/>
          <w:numId w:val="47"/>
        </w:numPr>
        <w:spacing w:after="0" w:line="360" w:lineRule="auto"/>
        <w:jc w:val="both"/>
        <w:rPr>
          <w:rFonts w:eastAsiaTheme="minorEastAsia"/>
          <w:lang w:val="en-US" w:eastAsia="zh-CN"/>
        </w:rPr>
      </w:pPr>
      <w:r w:rsidRPr="00DA495B">
        <w:rPr>
          <w:rFonts w:eastAsiaTheme="minorEastAsia"/>
          <w:lang w:val="en-US" w:eastAsia="zh-CN"/>
        </w:rPr>
        <w:t xml:space="preserve">whether to establish delay requirements for </w:t>
      </w:r>
      <w:r>
        <w:rPr>
          <w:rFonts w:eastAsiaTheme="minorEastAsia" w:hint="eastAsia"/>
          <w:lang w:val="en-US" w:eastAsia="zh-CN"/>
        </w:rPr>
        <w:t>r</w:t>
      </w:r>
      <w:r w:rsidR="00DA495B" w:rsidRPr="00DA495B">
        <w:rPr>
          <w:rFonts w:eastAsiaTheme="minorEastAsia"/>
          <w:lang w:val="en-US" w:eastAsia="zh-CN"/>
        </w:rPr>
        <w:t>eporting/monitoring,</w:t>
      </w:r>
    </w:p>
    <w:p w14:paraId="071429E4" w14:textId="738238BF" w:rsidR="00DA495B" w:rsidRPr="00DA495B" w:rsidRDefault="00F6501C" w:rsidP="00E044A9">
      <w:pPr>
        <w:numPr>
          <w:ilvl w:val="0"/>
          <w:numId w:val="47"/>
        </w:numPr>
        <w:spacing w:after="0" w:line="360" w:lineRule="auto"/>
        <w:jc w:val="both"/>
        <w:rPr>
          <w:rFonts w:eastAsiaTheme="minorEastAsia"/>
          <w:lang w:val="en-US" w:eastAsia="zh-CN"/>
        </w:rPr>
      </w:pPr>
      <w:r w:rsidRPr="00DA495B">
        <w:rPr>
          <w:rFonts w:eastAsiaTheme="minorEastAsia"/>
          <w:lang w:val="en-US" w:eastAsia="zh-CN"/>
        </w:rPr>
        <w:t xml:space="preserve">whether to establish delay requirements for </w:t>
      </w:r>
      <w:r>
        <w:rPr>
          <w:rFonts w:eastAsiaTheme="minorEastAsia" w:hint="eastAsia"/>
          <w:lang w:val="en-US" w:eastAsia="zh-CN"/>
        </w:rPr>
        <w:t>f</w:t>
      </w:r>
      <w:r w:rsidR="00DA495B" w:rsidRPr="00DA495B">
        <w:rPr>
          <w:rFonts w:eastAsiaTheme="minorEastAsia"/>
          <w:lang w:val="en-US" w:eastAsia="zh-CN"/>
        </w:rPr>
        <w:t>unctionality activation/switching/fallback,</w:t>
      </w:r>
    </w:p>
    <w:p w14:paraId="2B97B54B" w14:textId="4360EE61" w:rsidR="00DA495B" w:rsidRPr="00DA495B" w:rsidRDefault="00F6501C" w:rsidP="00E044A9">
      <w:pPr>
        <w:numPr>
          <w:ilvl w:val="0"/>
          <w:numId w:val="47"/>
        </w:numPr>
        <w:spacing w:after="0" w:line="360" w:lineRule="auto"/>
        <w:jc w:val="both"/>
        <w:rPr>
          <w:rFonts w:eastAsiaTheme="minorEastAsia"/>
          <w:lang w:val="en-US" w:eastAsia="zh-CN"/>
        </w:rPr>
      </w:pPr>
      <w:r w:rsidRPr="00DA495B">
        <w:rPr>
          <w:rFonts w:eastAsiaTheme="minorEastAsia"/>
          <w:lang w:val="en-US" w:eastAsia="zh-CN"/>
        </w:rPr>
        <w:t xml:space="preserve">whether to establish delay requirements for </w:t>
      </w:r>
      <w:r>
        <w:rPr>
          <w:rFonts w:eastAsiaTheme="minorEastAsia" w:hint="eastAsia"/>
          <w:lang w:val="en-US" w:eastAsia="zh-CN"/>
        </w:rPr>
        <w:t>m</w:t>
      </w:r>
      <w:r w:rsidR="00DA495B" w:rsidRPr="00DA495B">
        <w:rPr>
          <w:rFonts w:eastAsiaTheme="minorEastAsia"/>
          <w:lang w:val="en-US" w:eastAsia="zh-CN"/>
        </w:rPr>
        <w:t>odel switching/fallback.</w:t>
      </w:r>
    </w:p>
    <w:p w14:paraId="7612D130" w14:textId="2DB53C22" w:rsidR="00DA495B" w:rsidRDefault="00447BF2" w:rsidP="00E044A9">
      <w:pPr>
        <w:spacing w:after="0" w:line="360" w:lineRule="auto"/>
        <w:jc w:val="both"/>
        <w:rPr>
          <w:rFonts w:eastAsiaTheme="minorEastAsia"/>
          <w:lang w:val="en-US" w:eastAsia="zh-CN"/>
        </w:rPr>
      </w:pPr>
      <w:r w:rsidRPr="00447BF2">
        <w:rPr>
          <w:rFonts w:eastAsiaTheme="minorEastAsia"/>
          <w:lang w:val="en-US" w:eastAsia="zh-CN"/>
        </w:rPr>
        <w:t xml:space="preserve">According to our understanding, the </w:t>
      </w:r>
      <w:r w:rsidR="00DA495B" w:rsidRPr="00DA495B">
        <w:rPr>
          <w:rFonts w:eastAsiaTheme="minorEastAsia"/>
          <w:lang w:val="en-US" w:eastAsia="zh-CN"/>
        </w:rPr>
        <w:t xml:space="preserve">delay requirement for reporting </w:t>
      </w:r>
      <w:r w:rsidRPr="00447BF2">
        <w:rPr>
          <w:rFonts w:eastAsiaTheme="minorEastAsia"/>
          <w:lang w:val="en-US" w:eastAsia="zh-CN"/>
        </w:rPr>
        <w:t>should be considered</w:t>
      </w:r>
      <w:r w:rsidR="00DA495B" w:rsidRPr="00DA495B">
        <w:rPr>
          <w:rFonts w:eastAsiaTheme="minorEastAsia"/>
          <w:lang w:val="en-US" w:eastAsia="zh-CN"/>
        </w:rPr>
        <w:t xml:space="preserve">. However, for </w:t>
      </w:r>
      <w:r w:rsidR="00E14360">
        <w:rPr>
          <w:rFonts w:eastAsiaTheme="minorEastAsia" w:hint="eastAsia"/>
          <w:lang w:val="en-US" w:eastAsia="zh-CN"/>
        </w:rPr>
        <w:t xml:space="preserve">some </w:t>
      </w:r>
      <w:r w:rsidR="00661335">
        <w:rPr>
          <w:rFonts w:eastAsiaTheme="minorEastAsia" w:hint="eastAsia"/>
          <w:lang w:val="en-US" w:eastAsia="zh-CN"/>
        </w:rPr>
        <w:t xml:space="preserve">AI/ML based </w:t>
      </w:r>
      <w:r w:rsidR="00DA495B" w:rsidRPr="00DA495B">
        <w:rPr>
          <w:rFonts w:eastAsiaTheme="minorEastAsia"/>
          <w:lang w:val="en-US" w:eastAsia="zh-CN"/>
        </w:rPr>
        <w:t xml:space="preserve">predictive use cases (e.g., time-domain CSI prediction, time-domain beam prediction), the reporting delay requirements </w:t>
      </w:r>
      <w:r w:rsidR="00E14360">
        <w:rPr>
          <w:rFonts w:eastAsiaTheme="minorEastAsia" w:hint="eastAsia"/>
          <w:lang w:val="en-US" w:eastAsia="zh-CN"/>
        </w:rPr>
        <w:t>might</w:t>
      </w:r>
      <w:r w:rsidR="00DA495B" w:rsidRPr="00DA495B">
        <w:rPr>
          <w:rFonts w:eastAsiaTheme="minorEastAsia"/>
          <w:lang w:val="en-US" w:eastAsia="zh-CN"/>
        </w:rPr>
        <w:t xml:space="preserve"> </w:t>
      </w:r>
      <w:r w:rsidRPr="00447BF2">
        <w:rPr>
          <w:rFonts w:eastAsiaTheme="minorEastAsia"/>
          <w:lang w:val="en-US" w:eastAsia="zh-CN"/>
        </w:rPr>
        <w:t xml:space="preserve">just </w:t>
      </w:r>
      <w:r w:rsidR="00DA495B" w:rsidRPr="00DA495B">
        <w:rPr>
          <w:rFonts w:eastAsiaTheme="minorEastAsia"/>
          <w:lang w:val="en-US" w:eastAsia="zh-CN"/>
        </w:rPr>
        <w:t xml:space="preserve">ensure that the predicted information is available by the target </w:t>
      </w:r>
      <w:proofErr w:type="gramStart"/>
      <w:r w:rsidR="00DA495B" w:rsidRPr="00DA495B">
        <w:rPr>
          <w:rFonts w:eastAsiaTheme="minorEastAsia"/>
          <w:lang w:val="en-US" w:eastAsia="zh-CN"/>
        </w:rPr>
        <w:t>time</w:t>
      </w:r>
      <w:r w:rsidR="00E14360">
        <w:rPr>
          <w:rFonts w:eastAsiaTheme="minorEastAsia" w:hint="eastAsia"/>
          <w:lang w:val="en-US" w:eastAsia="zh-CN"/>
        </w:rPr>
        <w:t>(</w:t>
      </w:r>
      <w:proofErr w:type="gramEnd"/>
      <w:r w:rsidR="00E14360">
        <w:rPr>
          <w:rFonts w:eastAsiaTheme="minorEastAsia" w:hint="eastAsia"/>
          <w:lang w:val="en-US" w:eastAsia="zh-CN"/>
        </w:rPr>
        <w:t>e.g., time to use predicted CSI, time to use predicted beam)</w:t>
      </w:r>
      <w:r w:rsidR="00DA495B" w:rsidRPr="00DA495B">
        <w:rPr>
          <w:rFonts w:eastAsiaTheme="minorEastAsia"/>
          <w:lang w:val="en-US" w:eastAsia="zh-CN"/>
        </w:rPr>
        <w:t xml:space="preserve">. For example, if a UE uses input data (e.g., reference signals) </w:t>
      </w:r>
      <w:proofErr w:type="gramStart"/>
      <w:r w:rsidR="00DA495B" w:rsidRPr="00DA495B">
        <w:rPr>
          <w:rFonts w:eastAsiaTheme="minorEastAsia"/>
          <w:lang w:val="en-US" w:eastAsia="zh-CN"/>
        </w:rPr>
        <w:t>at time</w:t>
      </w:r>
      <w:proofErr w:type="gramEnd"/>
      <w:r w:rsidR="00DA495B" w:rsidRPr="00DA495B">
        <w:rPr>
          <w:rFonts w:eastAsiaTheme="minorEastAsia"/>
          <w:lang w:val="en-US" w:eastAsia="zh-CN"/>
        </w:rPr>
        <w:t xml:space="preserve"> T1 to predict target information (e.g., channel state or beam information) </w:t>
      </w:r>
      <w:r w:rsidRPr="00447BF2">
        <w:rPr>
          <w:rFonts w:eastAsiaTheme="minorEastAsia"/>
          <w:lang w:val="en-US" w:eastAsia="zh-CN"/>
        </w:rPr>
        <w:t xml:space="preserve">that </w:t>
      </w:r>
      <w:r w:rsidR="007E1887" w:rsidRPr="00447BF2">
        <w:rPr>
          <w:rFonts w:eastAsiaTheme="minorEastAsia"/>
          <w:lang w:val="en-US" w:eastAsia="zh-CN"/>
        </w:rPr>
        <w:t>is to</w:t>
      </w:r>
      <w:r w:rsidRPr="00447BF2">
        <w:rPr>
          <w:rFonts w:eastAsiaTheme="minorEastAsia"/>
          <w:lang w:val="en-US" w:eastAsia="zh-CN"/>
        </w:rPr>
        <w:t xml:space="preserve"> be used at </w:t>
      </w:r>
      <w:r w:rsidR="00DA495B" w:rsidRPr="00DA495B">
        <w:rPr>
          <w:rFonts w:eastAsiaTheme="minorEastAsia"/>
          <w:lang w:val="en-US" w:eastAsia="zh-CN"/>
        </w:rPr>
        <w:t>time T</w:t>
      </w:r>
      <w:r w:rsidR="007164B2">
        <w:rPr>
          <w:rFonts w:eastAsiaTheme="minorEastAsia" w:hint="eastAsia"/>
          <w:lang w:val="en-US" w:eastAsia="zh-CN"/>
        </w:rPr>
        <w:t>2</w:t>
      </w:r>
      <w:r w:rsidR="00DA495B" w:rsidRPr="00DA495B">
        <w:rPr>
          <w:rFonts w:eastAsiaTheme="minorEastAsia"/>
          <w:lang w:val="en-US" w:eastAsia="zh-CN"/>
        </w:rPr>
        <w:t>, the delay for reporting such information (or its processed results) can be relaxed.</w:t>
      </w:r>
      <w:r w:rsidR="007164B2">
        <w:rPr>
          <w:rFonts w:eastAsiaTheme="minorEastAsia" w:hint="eastAsia"/>
          <w:lang w:val="en-US" w:eastAsia="zh-CN"/>
        </w:rPr>
        <w:t xml:space="preserve"> T</w:t>
      </w:r>
      <w:r w:rsidR="00DA495B" w:rsidRPr="00DA495B">
        <w:rPr>
          <w:rFonts w:eastAsiaTheme="minorEastAsia"/>
          <w:lang w:val="en-US" w:eastAsia="zh-CN"/>
        </w:rPr>
        <w:t xml:space="preserve">he UE does not need to complete reporting </w:t>
      </w:r>
      <w:r w:rsidR="007164B2">
        <w:rPr>
          <w:rFonts w:eastAsiaTheme="minorEastAsia" w:hint="eastAsia"/>
          <w:lang w:val="en-US" w:eastAsia="zh-CN"/>
        </w:rPr>
        <w:t xml:space="preserve">immediately, </w:t>
      </w:r>
      <w:r w:rsidR="00DA495B" w:rsidRPr="00DA495B">
        <w:rPr>
          <w:rFonts w:eastAsiaTheme="minorEastAsia"/>
          <w:lang w:val="en-US" w:eastAsia="zh-CN"/>
        </w:rPr>
        <w:t>it only needs to meet the T2 deadline.</w:t>
      </w:r>
    </w:p>
    <w:p w14:paraId="5FB3A006" w14:textId="4568A6E8" w:rsidR="002156AF" w:rsidRDefault="003653AF" w:rsidP="002156AF">
      <w:pPr>
        <w:spacing w:after="0" w:line="360" w:lineRule="auto"/>
        <w:jc w:val="both"/>
        <w:rPr>
          <w:rFonts w:eastAsia="等线"/>
          <w:b/>
          <w:bCs/>
          <w:lang w:eastAsia="zh-CN"/>
        </w:rPr>
      </w:pPr>
      <w:r>
        <w:rPr>
          <w:rFonts w:eastAsia="等线"/>
          <w:b/>
          <w:lang w:val="en-US" w:eastAsia="zh-CN"/>
        </w:rPr>
        <w:t>P</w:t>
      </w:r>
      <w:r>
        <w:rPr>
          <w:rFonts w:eastAsia="等线" w:hint="eastAsia"/>
          <w:b/>
          <w:lang w:val="en-US" w:eastAsia="zh-CN"/>
        </w:rPr>
        <w:t>roposal</w:t>
      </w:r>
      <w:r w:rsidR="002156AF" w:rsidRPr="002156AF">
        <w:rPr>
          <w:rFonts w:eastAsia="等线" w:hint="eastAsia"/>
          <w:b/>
          <w:lang w:val="en-US" w:eastAsia="zh-CN"/>
        </w:rPr>
        <w:t xml:space="preserve"> 1</w:t>
      </w:r>
      <w:r w:rsidR="002156AF" w:rsidRPr="002156AF">
        <w:rPr>
          <w:rFonts w:eastAsia="等线"/>
          <w:b/>
          <w:lang w:val="en-US" w:eastAsia="zh-CN"/>
        </w:rPr>
        <w:t xml:space="preserve">: </w:t>
      </w:r>
      <w:r w:rsidR="002156AF" w:rsidRPr="002156AF">
        <w:rPr>
          <w:rFonts w:eastAsia="等线"/>
          <w:b/>
          <w:bCs/>
          <w:lang w:eastAsia="zh-CN"/>
        </w:rPr>
        <w:t>Delay requirements for reporting are necessary, but for AI/ML-based predictive use cases, the reporting delay can be relaxed</w:t>
      </w:r>
      <w:r w:rsidR="002156AF">
        <w:rPr>
          <w:rFonts w:eastAsia="等线" w:hint="eastAsia"/>
          <w:b/>
          <w:bCs/>
          <w:lang w:eastAsia="zh-CN"/>
        </w:rPr>
        <w:t xml:space="preserve">, </w:t>
      </w:r>
      <w:r w:rsidR="00E14360">
        <w:rPr>
          <w:rFonts w:eastAsia="等线" w:hint="eastAsia"/>
          <w:b/>
          <w:bCs/>
          <w:lang w:eastAsia="zh-CN"/>
        </w:rPr>
        <w:t xml:space="preserve">i.e., </w:t>
      </w:r>
      <w:r w:rsidR="002156AF" w:rsidRPr="002156AF">
        <w:rPr>
          <w:rFonts w:eastAsia="等线"/>
          <w:b/>
          <w:bCs/>
          <w:lang w:eastAsia="zh-CN"/>
        </w:rPr>
        <w:t xml:space="preserve">when the prediction time span long, UE does not need to </w:t>
      </w:r>
      <w:r w:rsidR="002156AF" w:rsidRPr="00DA495B">
        <w:rPr>
          <w:rFonts w:eastAsiaTheme="minorEastAsia"/>
          <w:b/>
          <w:lang w:val="en-US" w:eastAsia="zh-CN"/>
        </w:rPr>
        <w:t>complete reporting</w:t>
      </w:r>
      <w:r w:rsidR="002156AF" w:rsidRPr="002156AF">
        <w:rPr>
          <w:rFonts w:eastAsia="等线"/>
          <w:b/>
          <w:bCs/>
          <w:lang w:eastAsia="zh-CN"/>
        </w:rPr>
        <w:t xml:space="preserve"> immediately</w:t>
      </w:r>
      <w:r w:rsidR="00FF1ED9">
        <w:rPr>
          <w:rFonts w:eastAsia="等线" w:hint="eastAsia"/>
          <w:b/>
          <w:bCs/>
          <w:lang w:eastAsia="zh-CN"/>
        </w:rPr>
        <w:t>.</w:t>
      </w:r>
    </w:p>
    <w:p w14:paraId="54153C4E" w14:textId="77777777" w:rsidR="002156AF" w:rsidRPr="00E14360" w:rsidRDefault="002156AF" w:rsidP="00E044A9">
      <w:pPr>
        <w:spacing w:after="0" w:line="360" w:lineRule="auto"/>
        <w:jc w:val="both"/>
        <w:rPr>
          <w:rFonts w:eastAsiaTheme="minorEastAsia"/>
          <w:lang w:eastAsia="zh-CN"/>
        </w:rPr>
      </w:pPr>
    </w:p>
    <w:p w14:paraId="4AF02190" w14:textId="7848B746" w:rsidR="00DA495B" w:rsidRDefault="00DA495B" w:rsidP="00E044A9">
      <w:pPr>
        <w:spacing w:after="0" w:line="360" w:lineRule="auto"/>
        <w:jc w:val="both"/>
        <w:rPr>
          <w:rFonts w:eastAsiaTheme="minorEastAsia"/>
          <w:lang w:val="en-US" w:eastAsia="zh-CN"/>
        </w:rPr>
      </w:pPr>
      <w:r w:rsidRPr="00DA495B">
        <w:rPr>
          <w:rFonts w:eastAsiaTheme="minorEastAsia"/>
          <w:lang w:val="en-US" w:eastAsia="zh-CN"/>
        </w:rPr>
        <w:t xml:space="preserve">For delay requirements for monitoring, </w:t>
      </w:r>
      <w:r w:rsidR="00447BF2" w:rsidRPr="00447BF2">
        <w:rPr>
          <w:rFonts w:eastAsiaTheme="minorEastAsia"/>
          <w:lang w:val="en-US" w:eastAsia="zh-CN"/>
        </w:rPr>
        <w:t>RAN4</w:t>
      </w:r>
      <w:r w:rsidRPr="00DA495B">
        <w:rPr>
          <w:rFonts w:eastAsiaTheme="minorEastAsia"/>
          <w:lang w:val="en-US" w:eastAsia="zh-CN"/>
        </w:rPr>
        <w:t xml:space="preserve"> agreed to address delay requirements for UE performance monitoring reporting (e.g., Type 1 Option 2, UE-assisted monitoring for BM) on a case-by-case basis. However, the </w:t>
      </w:r>
      <w:r w:rsidR="00B12A8C">
        <w:rPr>
          <w:rFonts w:eastAsiaTheme="minorEastAsia" w:hint="eastAsia"/>
          <w:lang w:val="en-US" w:eastAsia="zh-CN"/>
        </w:rPr>
        <w:t xml:space="preserve">monitoring </w:t>
      </w:r>
      <w:r w:rsidR="00B12A8C">
        <w:rPr>
          <w:rFonts w:eastAsiaTheme="minorEastAsia"/>
          <w:lang w:val="en-US" w:eastAsia="zh-CN"/>
        </w:rPr>
        <w:t>details</w:t>
      </w:r>
      <w:r w:rsidRPr="00DA495B">
        <w:rPr>
          <w:rFonts w:eastAsiaTheme="minorEastAsia"/>
          <w:lang w:val="en-US" w:eastAsia="zh-CN"/>
        </w:rPr>
        <w:t xml:space="preserve"> for each use case in the WID should first be </w:t>
      </w:r>
      <w:r w:rsidR="00B12A8C">
        <w:rPr>
          <w:rFonts w:eastAsiaTheme="minorEastAsia" w:hint="eastAsia"/>
          <w:lang w:val="en-US" w:eastAsia="zh-CN"/>
        </w:rPr>
        <w:t>defined</w:t>
      </w:r>
      <w:r w:rsidRPr="00DA495B">
        <w:rPr>
          <w:rFonts w:eastAsiaTheme="minorEastAsia"/>
          <w:lang w:val="en-US" w:eastAsia="zh-CN"/>
        </w:rPr>
        <w:t xml:space="preserve"> by other working </w:t>
      </w:r>
      <w:proofErr w:type="gramStart"/>
      <w:r w:rsidRPr="00DA495B">
        <w:rPr>
          <w:rFonts w:eastAsiaTheme="minorEastAsia"/>
          <w:lang w:val="en-US" w:eastAsia="zh-CN"/>
        </w:rPr>
        <w:t>groups</w:t>
      </w:r>
      <w:r w:rsidR="00B12A8C">
        <w:rPr>
          <w:rFonts w:eastAsiaTheme="minorEastAsia" w:hint="eastAsia"/>
          <w:lang w:val="en-US" w:eastAsia="zh-CN"/>
        </w:rPr>
        <w:t>(</w:t>
      </w:r>
      <w:proofErr w:type="gramEnd"/>
      <w:r w:rsidR="00B12A8C">
        <w:rPr>
          <w:rFonts w:eastAsiaTheme="minorEastAsia" w:hint="eastAsia"/>
          <w:lang w:val="en-US" w:eastAsia="zh-CN"/>
        </w:rPr>
        <w:t>e.g., RAN1/RAN2)</w:t>
      </w:r>
      <w:r w:rsidRPr="00DA495B">
        <w:rPr>
          <w:rFonts w:eastAsiaTheme="minorEastAsia"/>
          <w:lang w:val="en-US" w:eastAsia="zh-CN"/>
        </w:rPr>
        <w:t xml:space="preserve"> to clarify how performance monitoring will be implemented. RAN4 </w:t>
      </w:r>
      <w:r w:rsidR="00ED2AF8">
        <w:rPr>
          <w:rFonts w:eastAsiaTheme="minorEastAsia" w:hint="eastAsia"/>
          <w:lang w:val="en-US" w:eastAsia="zh-CN"/>
        </w:rPr>
        <w:t>will</w:t>
      </w:r>
      <w:r w:rsidRPr="00DA495B">
        <w:rPr>
          <w:rFonts w:eastAsiaTheme="minorEastAsia"/>
          <w:lang w:val="en-US" w:eastAsia="zh-CN"/>
        </w:rPr>
        <w:t xml:space="preserve"> define monitoring requirements once </w:t>
      </w:r>
      <w:r w:rsidR="00ED2AF8">
        <w:rPr>
          <w:rFonts w:eastAsiaTheme="minorEastAsia" w:hint="eastAsia"/>
          <w:lang w:val="en-US" w:eastAsia="zh-CN"/>
        </w:rPr>
        <w:t xml:space="preserve">RAN1 and RAN2 have more </w:t>
      </w:r>
      <w:r w:rsidR="00ED2AF8">
        <w:rPr>
          <w:rFonts w:eastAsiaTheme="minorEastAsia"/>
          <w:lang w:val="en-US" w:eastAsia="zh-CN"/>
        </w:rPr>
        <w:t>detailed</w:t>
      </w:r>
      <w:r w:rsidR="00ED2AF8">
        <w:rPr>
          <w:rFonts w:eastAsiaTheme="minorEastAsia" w:hint="eastAsia"/>
          <w:lang w:val="en-US" w:eastAsia="zh-CN"/>
        </w:rPr>
        <w:t xml:space="preserve"> </w:t>
      </w:r>
      <w:r w:rsidRPr="00DA495B">
        <w:rPr>
          <w:rFonts w:eastAsiaTheme="minorEastAsia"/>
          <w:lang w:val="en-US" w:eastAsia="zh-CN"/>
        </w:rPr>
        <w:t>conclusions.</w:t>
      </w:r>
    </w:p>
    <w:p w14:paraId="162584D7" w14:textId="495D2CA4" w:rsidR="00ED2AF8" w:rsidRPr="00ED2AF8" w:rsidRDefault="00ED2AF8" w:rsidP="00E044A9">
      <w:pPr>
        <w:spacing w:after="0" w:line="360" w:lineRule="auto"/>
        <w:jc w:val="both"/>
        <w:rPr>
          <w:rFonts w:eastAsiaTheme="minorEastAsia"/>
          <w:b/>
          <w:bCs/>
          <w:lang w:val="en-US" w:eastAsia="zh-CN"/>
        </w:rPr>
      </w:pPr>
      <w:r w:rsidRPr="00ED2AF8">
        <w:rPr>
          <w:rFonts w:eastAsia="等线"/>
          <w:b/>
          <w:bCs/>
          <w:lang w:val="en-US" w:eastAsia="zh-CN"/>
        </w:rPr>
        <w:t>O</w:t>
      </w:r>
      <w:r w:rsidRPr="00ED2AF8">
        <w:rPr>
          <w:rFonts w:eastAsia="等线" w:hint="eastAsia"/>
          <w:b/>
          <w:bCs/>
          <w:lang w:val="en-US" w:eastAsia="zh-CN"/>
        </w:rPr>
        <w:t xml:space="preserve">bservation </w:t>
      </w:r>
      <w:r w:rsidR="003653AF">
        <w:rPr>
          <w:rFonts w:eastAsia="等线" w:hint="eastAsia"/>
          <w:b/>
          <w:bCs/>
          <w:lang w:val="en-US" w:eastAsia="zh-CN"/>
        </w:rPr>
        <w:t>1</w:t>
      </w:r>
      <w:r w:rsidRPr="00ED2AF8">
        <w:rPr>
          <w:rFonts w:eastAsia="等线"/>
          <w:b/>
          <w:bCs/>
          <w:lang w:val="en-US" w:eastAsia="zh-CN"/>
        </w:rPr>
        <w:t xml:space="preserve">: </w:t>
      </w:r>
      <w:r w:rsidRPr="00ED2AF8">
        <w:rPr>
          <w:rFonts w:eastAsia="等线" w:hint="eastAsia"/>
          <w:b/>
          <w:bCs/>
          <w:lang w:val="en-US" w:eastAsia="zh-CN"/>
        </w:rPr>
        <w:t>T</w:t>
      </w:r>
      <w:r w:rsidRPr="00DA495B">
        <w:rPr>
          <w:rFonts w:eastAsiaTheme="minorEastAsia"/>
          <w:b/>
          <w:bCs/>
          <w:lang w:val="en-US" w:eastAsia="zh-CN"/>
        </w:rPr>
        <w:t xml:space="preserve">he </w:t>
      </w:r>
      <w:r w:rsidRPr="00ED2AF8">
        <w:rPr>
          <w:rFonts w:eastAsiaTheme="minorEastAsia" w:hint="eastAsia"/>
          <w:b/>
          <w:bCs/>
          <w:lang w:val="en-US" w:eastAsia="zh-CN"/>
        </w:rPr>
        <w:t xml:space="preserve">monitoring </w:t>
      </w:r>
      <w:r w:rsidRPr="00ED2AF8">
        <w:rPr>
          <w:rFonts w:eastAsiaTheme="minorEastAsia"/>
          <w:b/>
          <w:bCs/>
          <w:lang w:val="en-US" w:eastAsia="zh-CN"/>
        </w:rPr>
        <w:t>details</w:t>
      </w:r>
      <w:r w:rsidRPr="00DA495B">
        <w:rPr>
          <w:rFonts w:eastAsiaTheme="minorEastAsia"/>
          <w:b/>
          <w:bCs/>
          <w:lang w:val="en-US" w:eastAsia="zh-CN"/>
        </w:rPr>
        <w:t xml:space="preserve"> for each use case in the WID should first be </w:t>
      </w:r>
      <w:r w:rsidRPr="00ED2AF8">
        <w:rPr>
          <w:rFonts w:eastAsiaTheme="minorEastAsia" w:hint="eastAsia"/>
          <w:b/>
          <w:bCs/>
          <w:lang w:val="en-US" w:eastAsia="zh-CN"/>
        </w:rPr>
        <w:t>defined</w:t>
      </w:r>
      <w:r w:rsidRPr="00DA495B">
        <w:rPr>
          <w:rFonts w:eastAsiaTheme="minorEastAsia"/>
          <w:b/>
          <w:bCs/>
          <w:lang w:val="en-US" w:eastAsia="zh-CN"/>
        </w:rPr>
        <w:t xml:space="preserve"> by other working groups to clarify how performance monitoring will be implemented. RAN4 </w:t>
      </w:r>
      <w:r w:rsidRPr="00ED2AF8">
        <w:rPr>
          <w:rFonts w:eastAsiaTheme="minorEastAsia" w:hint="eastAsia"/>
          <w:b/>
          <w:bCs/>
          <w:lang w:val="en-US" w:eastAsia="zh-CN"/>
        </w:rPr>
        <w:t>will</w:t>
      </w:r>
      <w:r w:rsidRPr="00DA495B">
        <w:rPr>
          <w:rFonts w:eastAsiaTheme="minorEastAsia"/>
          <w:b/>
          <w:bCs/>
          <w:lang w:val="en-US" w:eastAsia="zh-CN"/>
        </w:rPr>
        <w:t xml:space="preserve"> define monitoring requirements once </w:t>
      </w:r>
      <w:r w:rsidRPr="00ED2AF8">
        <w:rPr>
          <w:rFonts w:eastAsiaTheme="minorEastAsia" w:hint="eastAsia"/>
          <w:b/>
          <w:bCs/>
          <w:lang w:val="en-US" w:eastAsia="zh-CN"/>
        </w:rPr>
        <w:t xml:space="preserve">RAN1 and RAN2 have more </w:t>
      </w:r>
      <w:r w:rsidRPr="00ED2AF8">
        <w:rPr>
          <w:rFonts w:eastAsiaTheme="minorEastAsia"/>
          <w:b/>
          <w:bCs/>
          <w:lang w:val="en-US" w:eastAsia="zh-CN"/>
        </w:rPr>
        <w:t>detailed</w:t>
      </w:r>
      <w:r w:rsidRPr="00ED2AF8">
        <w:rPr>
          <w:rFonts w:eastAsiaTheme="minorEastAsia" w:hint="eastAsia"/>
          <w:b/>
          <w:bCs/>
          <w:lang w:val="en-US" w:eastAsia="zh-CN"/>
        </w:rPr>
        <w:t xml:space="preserve"> </w:t>
      </w:r>
      <w:r w:rsidRPr="00DA495B">
        <w:rPr>
          <w:rFonts w:eastAsiaTheme="minorEastAsia"/>
          <w:b/>
          <w:bCs/>
          <w:lang w:val="en-US" w:eastAsia="zh-CN"/>
        </w:rPr>
        <w:t>conclusions.</w:t>
      </w:r>
    </w:p>
    <w:p w14:paraId="38E895A9" w14:textId="77777777" w:rsidR="00ED2AF8" w:rsidRDefault="00ED2AF8" w:rsidP="00E044A9">
      <w:pPr>
        <w:spacing w:after="0" w:line="360" w:lineRule="auto"/>
        <w:jc w:val="both"/>
        <w:rPr>
          <w:rFonts w:eastAsiaTheme="minorEastAsia"/>
          <w:lang w:val="en-US" w:eastAsia="zh-CN"/>
        </w:rPr>
      </w:pPr>
    </w:p>
    <w:p w14:paraId="5DB57F48" w14:textId="7DE8AEF7" w:rsidR="00DA495B" w:rsidRDefault="00DA495B" w:rsidP="00E044A9">
      <w:pPr>
        <w:spacing w:after="0" w:line="360" w:lineRule="auto"/>
        <w:jc w:val="both"/>
        <w:rPr>
          <w:rFonts w:eastAsiaTheme="minorEastAsia"/>
          <w:lang w:val="en-US" w:eastAsia="zh-CN"/>
        </w:rPr>
      </w:pPr>
      <w:r w:rsidRPr="00DA495B">
        <w:rPr>
          <w:rFonts w:eastAsiaTheme="minorEastAsia"/>
          <w:lang w:val="en-US" w:eastAsia="zh-CN"/>
        </w:rPr>
        <w:t xml:space="preserve">Regarding delay requirements for activation/switching/fallback, RAN4 should </w:t>
      </w:r>
      <w:r w:rsidR="00447BF2" w:rsidRPr="00447BF2">
        <w:rPr>
          <w:rFonts w:eastAsiaTheme="minorEastAsia"/>
          <w:lang w:val="en-US" w:eastAsia="zh-CN"/>
        </w:rPr>
        <w:t>consider</w:t>
      </w:r>
      <w:r w:rsidRPr="00DA495B">
        <w:rPr>
          <w:rFonts w:eastAsiaTheme="minorEastAsia"/>
          <w:lang w:val="en-US" w:eastAsia="zh-CN"/>
        </w:rPr>
        <w:t xml:space="preserve"> such delays to prevent performance degradation caused by overly slow activation, switching, or fallback of AI/ML functionalities/models.</w:t>
      </w:r>
      <w:r w:rsidR="00E14360">
        <w:rPr>
          <w:rFonts w:eastAsiaTheme="minorEastAsia" w:hint="eastAsia"/>
          <w:lang w:val="en-US" w:eastAsia="zh-CN"/>
        </w:rPr>
        <w:t xml:space="preserve"> </w:t>
      </w:r>
      <w:r w:rsidRPr="00DA495B">
        <w:rPr>
          <w:rFonts w:eastAsiaTheme="minorEastAsia"/>
          <w:lang w:val="en-US" w:eastAsia="zh-CN"/>
        </w:rPr>
        <w:t xml:space="preserve">As for delay requirements for deactivation, we </w:t>
      </w:r>
      <w:r w:rsidR="00447BF2" w:rsidRPr="00447BF2">
        <w:rPr>
          <w:rFonts w:eastAsiaTheme="minorEastAsia"/>
          <w:lang w:val="en-US" w:eastAsia="zh-CN"/>
        </w:rPr>
        <w:t>think</w:t>
      </w:r>
      <w:r w:rsidRPr="00DA495B">
        <w:rPr>
          <w:rFonts w:eastAsiaTheme="minorEastAsia"/>
          <w:lang w:val="en-US" w:eastAsia="zh-CN"/>
        </w:rPr>
        <w:t xml:space="preserve"> that RAN4 </w:t>
      </w:r>
      <w:r w:rsidR="00E14360">
        <w:rPr>
          <w:rFonts w:eastAsiaTheme="minorEastAsia" w:hint="eastAsia"/>
          <w:lang w:val="en-US" w:eastAsia="zh-CN"/>
        </w:rPr>
        <w:t xml:space="preserve">does not </w:t>
      </w:r>
      <w:r w:rsidRPr="00DA495B">
        <w:rPr>
          <w:rFonts w:eastAsiaTheme="minorEastAsia"/>
          <w:lang w:val="en-US" w:eastAsia="zh-CN"/>
        </w:rPr>
        <w:t xml:space="preserve">need </w:t>
      </w:r>
      <w:r w:rsidR="00E14360">
        <w:rPr>
          <w:rFonts w:eastAsiaTheme="minorEastAsia" w:hint="eastAsia"/>
          <w:lang w:val="en-US" w:eastAsia="zh-CN"/>
        </w:rPr>
        <w:t>to</w:t>
      </w:r>
      <w:r w:rsidRPr="00DA495B">
        <w:rPr>
          <w:rFonts w:eastAsiaTheme="minorEastAsia"/>
          <w:lang w:val="en-US" w:eastAsia="zh-CN"/>
        </w:rPr>
        <w:t xml:space="preserve"> define them. UE can autonomously execute deactivation of AI/ML functionalities/models when deemed </w:t>
      </w:r>
      <w:proofErr w:type="gramStart"/>
      <w:r w:rsidRPr="00DA495B">
        <w:rPr>
          <w:rFonts w:eastAsiaTheme="minorEastAsia"/>
          <w:lang w:val="en-US" w:eastAsia="zh-CN"/>
        </w:rPr>
        <w:t>necessary</w:t>
      </w:r>
      <w:r w:rsidR="00B12A8C">
        <w:rPr>
          <w:rFonts w:eastAsiaTheme="minorEastAsia" w:hint="eastAsia"/>
          <w:lang w:val="en-US" w:eastAsia="zh-CN"/>
        </w:rPr>
        <w:t>(</w:t>
      </w:r>
      <w:proofErr w:type="gramEnd"/>
      <w:r w:rsidR="00B12A8C">
        <w:rPr>
          <w:rFonts w:eastAsiaTheme="minorEastAsia" w:hint="eastAsia"/>
          <w:lang w:val="en-US" w:eastAsia="zh-CN"/>
        </w:rPr>
        <w:t>or be indicated by NW)</w:t>
      </w:r>
      <w:r w:rsidRPr="00DA495B">
        <w:rPr>
          <w:rFonts w:eastAsiaTheme="minorEastAsia"/>
          <w:lang w:val="en-US" w:eastAsia="zh-CN"/>
        </w:rPr>
        <w:t xml:space="preserve">. </w:t>
      </w:r>
      <w:r w:rsidR="00E14360">
        <w:rPr>
          <w:rFonts w:eastAsiaTheme="minorEastAsia" w:hint="eastAsia"/>
          <w:lang w:val="en-US" w:eastAsia="zh-CN"/>
        </w:rPr>
        <w:t xml:space="preserve"> </w:t>
      </w:r>
      <w:r w:rsidRPr="00DA495B">
        <w:rPr>
          <w:rFonts w:eastAsiaTheme="minorEastAsia"/>
          <w:lang w:val="en-US" w:eastAsia="zh-CN"/>
        </w:rPr>
        <w:t xml:space="preserve">Additionally, </w:t>
      </w:r>
      <w:r w:rsidR="00447BF2" w:rsidRPr="00447BF2">
        <w:rPr>
          <w:rFonts w:eastAsiaTheme="minorEastAsia"/>
          <w:lang w:val="en-US" w:eastAsia="zh-CN"/>
        </w:rPr>
        <w:t xml:space="preserve">from our understanding, the </w:t>
      </w:r>
      <w:r w:rsidRPr="00DA495B">
        <w:rPr>
          <w:rFonts w:eastAsiaTheme="minorEastAsia"/>
          <w:lang w:val="en-US" w:eastAsia="zh-CN"/>
        </w:rPr>
        <w:t xml:space="preserve">fallback delay is </w:t>
      </w:r>
      <w:r w:rsidR="00447BF2" w:rsidRPr="00447BF2">
        <w:rPr>
          <w:rFonts w:eastAsiaTheme="minorEastAsia"/>
          <w:lang w:val="en-US" w:eastAsia="zh-CN"/>
        </w:rPr>
        <w:t xml:space="preserve">different </w:t>
      </w:r>
      <w:r w:rsidRPr="00DA495B">
        <w:rPr>
          <w:rFonts w:eastAsiaTheme="minorEastAsia"/>
          <w:lang w:val="en-US" w:eastAsia="zh-CN"/>
        </w:rPr>
        <w:t>from deactivation delay, as the former includes the activation of the fallback solution</w:t>
      </w:r>
      <w:r w:rsidR="00447BF2" w:rsidRPr="00447BF2">
        <w:rPr>
          <w:rFonts w:eastAsiaTheme="minorEastAsia"/>
          <w:lang w:val="en-US" w:eastAsia="zh-CN"/>
        </w:rPr>
        <w:t>, i.e., e</w:t>
      </w:r>
      <w:r w:rsidRPr="00DA495B">
        <w:rPr>
          <w:rFonts w:eastAsiaTheme="minorEastAsia"/>
          <w:lang w:val="en-US" w:eastAsia="zh-CN"/>
        </w:rPr>
        <w:t>ssentially a special case of switching delay (from an AI/ML solution to a fallback solution).</w:t>
      </w:r>
    </w:p>
    <w:p w14:paraId="3A21399C" w14:textId="112E1894" w:rsidR="002B44D0" w:rsidRPr="002B44D0" w:rsidRDefault="003653AF" w:rsidP="002B44D0">
      <w:pPr>
        <w:spacing w:after="0" w:line="360" w:lineRule="auto"/>
        <w:jc w:val="both"/>
        <w:rPr>
          <w:rFonts w:eastAsiaTheme="minorEastAsia"/>
          <w:b/>
          <w:bCs/>
          <w:lang w:val="en-US"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lang w:val="en-US" w:eastAsia="zh-CN"/>
        </w:rPr>
        <w:t>2</w:t>
      </w:r>
      <w:r w:rsidR="002B44D0" w:rsidRPr="002B44D0">
        <w:rPr>
          <w:rFonts w:eastAsia="等线"/>
          <w:b/>
          <w:bCs/>
          <w:lang w:val="en-US" w:eastAsia="zh-CN"/>
        </w:rPr>
        <w:t xml:space="preserve">: </w:t>
      </w:r>
      <w:r w:rsidR="00B65C24">
        <w:rPr>
          <w:rFonts w:eastAsia="等线" w:hint="eastAsia"/>
          <w:b/>
          <w:bCs/>
          <w:lang w:val="en-US" w:eastAsia="zh-CN"/>
        </w:rPr>
        <w:t>D</w:t>
      </w:r>
      <w:r w:rsidR="002B44D0" w:rsidRPr="00DA495B">
        <w:rPr>
          <w:rFonts w:eastAsiaTheme="minorEastAsia"/>
          <w:b/>
          <w:bCs/>
          <w:lang w:val="en-US" w:eastAsia="zh-CN"/>
        </w:rPr>
        <w:t>elay requirements for activation/switching/fallback</w:t>
      </w:r>
      <w:r w:rsidR="002B44D0" w:rsidRPr="002B44D0">
        <w:rPr>
          <w:rFonts w:eastAsiaTheme="minorEastAsia" w:hint="eastAsia"/>
          <w:b/>
          <w:bCs/>
          <w:lang w:val="en-US" w:eastAsia="zh-CN"/>
        </w:rPr>
        <w:t xml:space="preserve"> should be considered in </w:t>
      </w:r>
      <w:r w:rsidR="002B44D0" w:rsidRPr="00DA495B">
        <w:rPr>
          <w:rFonts w:eastAsiaTheme="minorEastAsia"/>
          <w:b/>
          <w:bCs/>
          <w:lang w:val="en-US" w:eastAsia="zh-CN"/>
        </w:rPr>
        <w:t>RAN4</w:t>
      </w:r>
      <w:r w:rsidR="002B44D0" w:rsidRPr="002B44D0">
        <w:rPr>
          <w:rFonts w:eastAsiaTheme="minorEastAsia" w:hint="eastAsia"/>
          <w:b/>
          <w:bCs/>
          <w:lang w:val="en-US" w:eastAsia="zh-CN"/>
        </w:rPr>
        <w:t>.</w:t>
      </w:r>
    </w:p>
    <w:p w14:paraId="5233689C" w14:textId="34E7438A" w:rsidR="002B44D0" w:rsidRPr="002B44D0" w:rsidRDefault="003653AF" w:rsidP="002B44D0">
      <w:pPr>
        <w:spacing w:after="0" w:line="360" w:lineRule="auto"/>
        <w:jc w:val="both"/>
        <w:rPr>
          <w:rFonts w:eastAsiaTheme="minorEastAsia"/>
          <w:b/>
          <w:bCs/>
          <w:lang w:val="en-US" w:eastAsia="zh-CN"/>
        </w:rPr>
      </w:pPr>
      <w:r>
        <w:rPr>
          <w:rFonts w:eastAsia="等线"/>
          <w:b/>
          <w:lang w:val="en-US" w:eastAsia="zh-CN"/>
        </w:rPr>
        <w:lastRenderedPageBreak/>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bCs/>
          <w:lang w:val="en-US" w:eastAsia="zh-CN"/>
        </w:rPr>
        <w:t>3</w:t>
      </w:r>
      <w:r w:rsidR="002B44D0" w:rsidRPr="002B44D0">
        <w:rPr>
          <w:rFonts w:eastAsia="等线"/>
          <w:b/>
          <w:bCs/>
          <w:lang w:val="en-US" w:eastAsia="zh-CN"/>
        </w:rPr>
        <w:t>:</w:t>
      </w:r>
      <w:r w:rsidR="002B44D0" w:rsidRPr="002B44D0">
        <w:rPr>
          <w:rFonts w:eastAsiaTheme="minorEastAsia"/>
          <w:b/>
          <w:bCs/>
          <w:lang w:val="en-US" w:eastAsia="zh-CN"/>
        </w:rPr>
        <w:t xml:space="preserve"> </w:t>
      </w:r>
      <w:r w:rsidR="002B44D0" w:rsidRPr="00DA495B">
        <w:rPr>
          <w:rFonts w:eastAsiaTheme="minorEastAsia"/>
          <w:b/>
          <w:bCs/>
          <w:lang w:val="en-US" w:eastAsia="zh-CN"/>
        </w:rPr>
        <w:t xml:space="preserve">RAN4 </w:t>
      </w:r>
      <w:r w:rsidR="002B44D0" w:rsidRPr="002B44D0">
        <w:rPr>
          <w:rFonts w:eastAsiaTheme="minorEastAsia" w:hint="eastAsia"/>
          <w:b/>
          <w:bCs/>
          <w:lang w:val="en-US" w:eastAsia="zh-CN"/>
        </w:rPr>
        <w:t xml:space="preserve">does not </w:t>
      </w:r>
      <w:r w:rsidR="002B44D0" w:rsidRPr="00DA495B">
        <w:rPr>
          <w:rFonts w:eastAsiaTheme="minorEastAsia"/>
          <w:b/>
          <w:bCs/>
          <w:lang w:val="en-US" w:eastAsia="zh-CN"/>
        </w:rPr>
        <w:t xml:space="preserve">need </w:t>
      </w:r>
      <w:r w:rsidR="002B44D0" w:rsidRPr="002B44D0">
        <w:rPr>
          <w:rFonts w:eastAsiaTheme="minorEastAsia" w:hint="eastAsia"/>
          <w:b/>
          <w:bCs/>
          <w:lang w:val="en-US" w:eastAsia="zh-CN"/>
        </w:rPr>
        <w:t xml:space="preserve">to </w:t>
      </w:r>
      <w:r w:rsidR="002B44D0" w:rsidRPr="00DA495B">
        <w:rPr>
          <w:rFonts w:eastAsiaTheme="minorEastAsia"/>
          <w:b/>
          <w:bCs/>
          <w:lang w:val="en-US" w:eastAsia="zh-CN"/>
        </w:rPr>
        <w:t>define</w:t>
      </w:r>
      <w:r w:rsidR="002B44D0" w:rsidRPr="002B44D0">
        <w:rPr>
          <w:rFonts w:eastAsiaTheme="minorEastAsia"/>
          <w:b/>
          <w:bCs/>
          <w:lang w:val="en-US" w:eastAsia="zh-CN"/>
        </w:rPr>
        <w:t xml:space="preserve"> </w:t>
      </w:r>
      <w:r w:rsidR="002B44D0" w:rsidRPr="00DA495B">
        <w:rPr>
          <w:rFonts w:eastAsiaTheme="minorEastAsia"/>
          <w:b/>
          <w:bCs/>
          <w:lang w:val="en-US" w:eastAsia="zh-CN"/>
        </w:rPr>
        <w:t>delay requirements for deactivation</w:t>
      </w:r>
      <w:r w:rsidR="002B44D0" w:rsidRPr="002B44D0">
        <w:rPr>
          <w:rFonts w:eastAsiaTheme="minorEastAsia" w:hint="eastAsia"/>
          <w:b/>
          <w:bCs/>
          <w:lang w:val="en-US" w:eastAsia="zh-CN"/>
        </w:rPr>
        <w:t>.</w:t>
      </w:r>
    </w:p>
    <w:p w14:paraId="27ABFBCD" w14:textId="34B6B9A5" w:rsidR="002B44D0" w:rsidRPr="002B44D0" w:rsidRDefault="002B44D0" w:rsidP="002B44D0">
      <w:pPr>
        <w:spacing w:after="0" w:line="360" w:lineRule="auto"/>
        <w:jc w:val="both"/>
        <w:rPr>
          <w:rFonts w:eastAsiaTheme="minorEastAsia"/>
          <w:b/>
          <w:bCs/>
          <w:lang w:val="en-US" w:eastAsia="zh-CN"/>
        </w:rPr>
      </w:pPr>
      <w:r w:rsidRPr="002B44D0">
        <w:rPr>
          <w:rFonts w:eastAsia="等线"/>
          <w:b/>
          <w:bCs/>
          <w:lang w:val="en-US" w:eastAsia="zh-CN"/>
        </w:rPr>
        <w:t>O</w:t>
      </w:r>
      <w:r w:rsidRPr="002B44D0">
        <w:rPr>
          <w:rFonts w:eastAsia="等线" w:hint="eastAsia"/>
          <w:b/>
          <w:bCs/>
          <w:lang w:val="en-US" w:eastAsia="zh-CN"/>
        </w:rPr>
        <w:t xml:space="preserve">bservation </w:t>
      </w:r>
      <w:r w:rsidR="003653AF">
        <w:rPr>
          <w:rFonts w:eastAsia="等线" w:hint="eastAsia"/>
          <w:b/>
          <w:bCs/>
          <w:lang w:val="en-US" w:eastAsia="zh-CN"/>
        </w:rPr>
        <w:t>2</w:t>
      </w:r>
      <w:r w:rsidRPr="002B44D0">
        <w:rPr>
          <w:rFonts w:eastAsia="等线"/>
          <w:b/>
          <w:bCs/>
          <w:lang w:val="en-US" w:eastAsia="zh-CN"/>
        </w:rPr>
        <w:t>:</w:t>
      </w:r>
      <w:r w:rsidRPr="002B44D0">
        <w:rPr>
          <w:rFonts w:eastAsiaTheme="minorEastAsia"/>
          <w:b/>
          <w:bCs/>
          <w:lang w:val="en-US" w:eastAsia="zh-CN"/>
        </w:rPr>
        <w:t xml:space="preserve"> </w:t>
      </w:r>
      <w:r w:rsidRPr="002B44D0">
        <w:rPr>
          <w:rFonts w:eastAsiaTheme="minorEastAsia" w:hint="eastAsia"/>
          <w:b/>
          <w:bCs/>
          <w:lang w:val="en-US" w:eastAsia="zh-CN"/>
        </w:rPr>
        <w:t>T</w:t>
      </w:r>
      <w:r w:rsidRPr="002B44D0">
        <w:rPr>
          <w:rFonts w:eastAsiaTheme="minorEastAsia"/>
          <w:b/>
          <w:bCs/>
          <w:lang w:val="en-US" w:eastAsia="zh-CN"/>
        </w:rPr>
        <w:t xml:space="preserve">he </w:t>
      </w:r>
      <w:r w:rsidRPr="00DA495B">
        <w:rPr>
          <w:rFonts w:eastAsiaTheme="minorEastAsia"/>
          <w:b/>
          <w:bCs/>
          <w:lang w:val="en-US" w:eastAsia="zh-CN"/>
        </w:rPr>
        <w:t xml:space="preserve">fallback delay is </w:t>
      </w:r>
      <w:r w:rsidRPr="002B44D0">
        <w:rPr>
          <w:rFonts w:eastAsiaTheme="minorEastAsia"/>
          <w:b/>
          <w:bCs/>
          <w:lang w:val="en-US" w:eastAsia="zh-CN"/>
        </w:rPr>
        <w:t xml:space="preserve">different </w:t>
      </w:r>
      <w:r w:rsidRPr="00DA495B">
        <w:rPr>
          <w:rFonts w:eastAsiaTheme="minorEastAsia"/>
          <w:b/>
          <w:bCs/>
          <w:lang w:val="en-US" w:eastAsia="zh-CN"/>
        </w:rPr>
        <w:t>from deactivation delay, as the fallback delay</w:t>
      </w:r>
      <w:r w:rsidRPr="002B44D0">
        <w:rPr>
          <w:rFonts w:eastAsiaTheme="minorEastAsia"/>
          <w:b/>
          <w:bCs/>
          <w:lang w:val="en-US" w:eastAsia="zh-CN"/>
        </w:rPr>
        <w:t xml:space="preserve"> </w:t>
      </w:r>
      <w:r w:rsidRPr="00DA495B">
        <w:rPr>
          <w:rFonts w:eastAsiaTheme="minorEastAsia"/>
          <w:b/>
          <w:bCs/>
          <w:lang w:val="en-US" w:eastAsia="zh-CN"/>
        </w:rPr>
        <w:t>includes the activation of the fallback solution</w:t>
      </w:r>
      <w:r w:rsidRPr="002B44D0">
        <w:rPr>
          <w:rFonts w:eastAsiaTheme="minorEastAsia"/>
          <w:b/>
          <w:bCs/>
          <w:lang w:val="en-US" w:eastAsia="zh-CN"/>
        </w:rPr>
        <w:t>, i.e., e</w:t>
      </w:r>
      <w:r w:rsidRPr="00DA495B">
        <w:rPr>
          <w:rFonts w:eastAsiaTheme="minorEastAsia"/>
          <w:b/>
          <w:bCs/>
          <w:lang w:val="en-US" w:eastAsia="zh-CN"/>
        </w:rPr>
        <w:t>ssentially a special case of switching delay (from an AI/ML solution to a fallback solution).</w:t>
      </w:r>
    </w:p>
    <w:p w14:paraId="5B787270" w14:textId="77777777" w:rsidR="002B44D0" w:rsidRPr="00447BF2" w:rsidRDefault="002B44D0" w:rsidP="00E044A9">
      <w:pPr>
        <w:spacing w:after="0" w:line="360" w:lineRule="auto"/>
        <w:jc w:val="both"/>
        <w:rPr>
          <w:rFonts w:eastAsiaTheme="minorEastAsia"/>
          <w:lang w:val="en-US" w:eastAsia="zh-CN"/>
        </w:rPr>
      </w:pPr>
    </w:p>
    <w:p w14:paraId="733BDE0D" w14:textId="77777777" w:rsidR="0085034B" w:rsidRPr="00447BF2" w:rsidRDefault="0085034B" w:rsidP="00E044A9">
      <w:pPr>
        <w:spacing w:beforeLines="50" w:before="120" w:after="0" w:line="360" w:lineRule="auto"/>
        <w:jc w:val="both"/>
        <w:rPr>
          <w:rFonts w:eastAsia="等线"/>
          <w:b/>
          <w:bCs/>
          <w:u w:val="single"/>
          <w:lang w:eastAsia="zh-CN"/>
        </w:rPr>
      </w:pPr>
      <w:r w:rsidRPr="00447BF2">
        <w:rPr>
          <w:rFonts w:eastAsia="等线"/>
          <w:b/>
          <w:bCs/>
          <w:u w:val="single"/>
          <w:lang w:eastAsia="zh-CN"/>
        </w:rPr>
        <w:t>Performance monitoring:</w:t>
      </w:r>
    </w:p>
    <w:p w14:paraId="31CED6BC" w14:textId="77777777" w:rsidR="00235353" w:rsidRPr="00447BF2" w:rsidRDefault="0085034B" w:rsidP="00E044A9">
      <w:pPr>
        <w:spacing w:after="0" w:line="360" w:lineRule="auto"/>
        <w:jc w:val="both"/>
        <w:rPr>
          <w:rFonts w:eastAsiaTheme="minorEastAsia"/>
          <w:lang w:val="en-US" w:eastAsia="zh-CN"/>
        </w:rPr>
      </w:pPr>
      <w:r w:rsidRPr="00447BF2">
        <w:rPr>
          <w:rFonts w:eastAsiaTheme="minorEastAsia"/>
          <w:lang w:val="en-US" w:eastAsia="zh-CN"/>
        </w:rPr>
        <w:t>For performance monitoring, stability of the performance monitoring and decision-making mechanism should be considered in RAN4, to mitigate the impact of random effects on monitoring outcomes, includes: (1) obtaining a consistent monitoring result by considering multiple evaluating samples within an evaluation window, (2) assessing whether model monitoring should be handled at the UE level or the cell level.</w:t>
      </w:r>
    </w:p>
    <w:p w14:paraId="4D149A20" w14:textId="5E932366" w:rsidR="0085034B" w:rsidRPr="00B65C24" w:rsidRDefault="0085034B" w:rsidP="00FF1ED9">
      <w:pPr>
        <w:spacing w:after="0" w:line="360" w:lineRule="auto"/>
        <w:jc w:val="both"/>
        <w:rPr>
          <w:rFonts w:eastAsiaTheme="minorEastAsia"/>
          <w:lang w:val="en-US" w:eastAsia="zh-CN"/>
        </w:rPr>
      </w:pPr>
      <w:r w:rsidRPr="00B65C24">
        <w:rPr>
          <w:rFonts w:eastAsiaTheme="minorEastAsia"/>
          <w:lang w:val="en-US" w:eastAsia="zh-CN"/>
        </w:rPr>
        <w:t>When it comes to a UE-level monitoring, each user must evaluate and make independent monitoring decisions regarding the utilization, updating, switching, and fallback of AI/ML models. This approach offers flexibility to users, but at the cost of preventing the sharing of evaluation and monitoring results among different users.</w:t>
      </w:r>
      <w:r w:rsidR="00FF1ED9" w:rsidRPr="00B65C24">
        <w:rPr>
          <w:rFonts w:eastAsiaTheme="minorEastAsia"/>
          <w:lang w:val="en-US" w:eastAsia="zh-CN"/>
        </w:rPr>
        <w:t xml:space="preserve"> </w:t>
      </w:r>
      <w:r w:rsidRPr="00B65C24">
        <w:rPr>
          <w:rFonts w:eastAsiaTheme="minorEastAsia"/>
          <w:lang w:val="en-US" w:eastAsia="zh-CN"/>
        </w:rPr>
        <w:t xml:space="preserve">On the other hand, cell-level monitoring assesses whether the current AI/ML model can be utilized, updated, switched, or </w:t>
      </w:r>
      <w:r w:rsidR="00335649" w:rsidRPr="00B65C24">
        <w:rPr>
          <w:rFonts w:eastAsiaTheme="minorEastAsia"/>
          <w:lang w:val="en-US" w:eastAsia="zh-CN"/>
        </w:rPr>
        <w:t>fallback</w:t>
      </w:r>
      <w:r w:rsidRPr="00B65C24">
        <w:rPr>
          <w:rFonts w:eastAsiaTheme="minorEastAsia"/>
          <w:lang w:val="en-US" w:eastAsia="zh-CN"/>
        </w:rPr>
        <w:t xml:space="preserve"> on a broader scale. The advantage of this approach is that when a significant number of users within a cell found that the current AI/ML model is no longer suitable, the evaluation and decision outcomes can be applied to other users in the same cell. This streamlines the process, saving monitoring time and effort for users who no longer need to individually identify and address potential performance issues with their respective models.</w:t>
      </w:r>
    </w:p>
    <w:p w14:paraId="146F4A7A" w14:textId="4C9D830C" w:rsidR="004640F9" w:rsidRPr="00447BF2" w:rsidRDefault="0085034B" w:rsidP="00E044A9">
      <w:pPr>
        <w:spacing w:after="0" w:line="360" w:lineRule="auto"/>
        <w:jc w:val="both"/>
        <w:rPr>
          <w:rFonts w:eastAsia="等线"/>
          <w:b/>
          <w:lang w:val="en-US" w:eastAsia="zh-CN"/>
        </w:rPr>
      </w:pPr>
      <w:r w:rsidRPr="00815DDC">
        <w:rPr>
          <w:rFonts w:eastAsia="等线"/>
          <w:b/>
          <w:lang w:val="en-US" w:eastAsia="zh-CN"/>
        </w:rPr>
        <w:t xml:space="preserve">Proposal </w:t>
      </w:r>
      <w:r>
        <w:rPr>
          <w:rFonts w:eastAsia="等线" w:hint="eastAsia"/>
          <w:b/>
          <w:lang w:val="en-US" w:eastAsia="zh-CN"/>
        </w:rPr>
        <w:t>4</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tability of performance monitoring and decision-making mechanism should be considered to mitigate the impact of random effects on monitoring outcomes</w:t>
      </w:r>
      <w:r>
        <w:rPr>
          <w:rFonts w:eastAsia="等线"/>
          <w:b/>
          <w:lang w:val="en-US" w:eastAsia="zh-CN"/>
        </w:rPr>
        <w:t>.</w:t>
      </w:r>
    </w:p>
    <w:p w14:paraId="050288C4" w14:textId="77777777" w:rsidR="009A01B2" w:rsidRDefault="009A01B2" w:rsidP="00E044A9">
      <w:pPr>
        <w:spacing w:beforeLines="10" w:before="24" w:afterLines="10" w:after="24" w:line="360" w:lineRule="exact"/>
        <w:jc w:val="both"/>
        <w:rPr>
          <w:rFonts w:eastAsia="等线"/>
          <w:lang w:val="en-US" w:eastAsia="zh-CN"/>
        </w:rPr>
      </w:pPr>
    </w:p>
    <w:p w14:paraId="04136C8C" w14:textId="77777777" w:rsidR="00FB0669" w:rsidRPr="009B2647" w:rsidRDefault="00FB0669" w:rsidP="00E044A9">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t>Conclusions</w:t>
      </w:r>
    </w:p>
    <w:p w14:paraId="79AF5E08" w14:textId="2381E44C" w:rsidR="008C2F2C" w:rsidRPr="00FF1ED9" w:rsidRDefault="00FF1ED9" w:rsidP="00E044A9">
      <w:pPr>
        <w:spacing w:beforeLines="10" w:before="24" w:afterLines="10" w:after="24" w:line="360" w:lineRule="exact"/>
        <w:jc w:val="both"/>
        <w:rPr>
          <w:rFonts w:eastAsia="等线"/>
          <w:lang w:val="en-US" w:eastAsia="zh-CN"/>
        </w:rPr>
      </w:pPr>
      <w:r w:rsidRPr="00FF1ED9">
        <w:rPr>
          <w:rFonts w:eastAsia="Batang"/>
          <w:kern w:val="2"/>
          <w:lang w:val="en-US" w:eastAsia="ko-KR"/>
        </w:rPr>
        <w:t>According to the discussion, following proposals and observations are provided:</w:t>
      </w:r>
    </w:p>
    <w:p w14:paraId="18864EBC" w14:textId="29B609C5" w:rsidR="00B65C24" w:rsidRPr="00B65C24" w:rsidRDefault="00B65C24" w:rsidP="006F44F3">
      <w:pPr>
        <w:spacing w:beforeLines="100" w:before="240" w:after="0" w:line="288" w:lineRule="auto"/>
        <w:ind w:leftChars="200" w:left="400"/>
        <w:jc w:val="both"/>
        <w:rPr>
          <w:rFonts w:eastAsia="等线"/>
          <w:b/>
          <w:bCs/>
          <w:lang w:eastAsia="zh-CN"/>
        </w:rPr>
      </w:pPr>
      <w:r w:rsidRPr="00B65C24">
        <w:rPr>
          <w:rFonts w:eastAsia="等线"/>
          <w:b/>
          <w:bCs/>
          <w:lang w:eastAsia="zh-CN"/>
        </w:rPr>
        <w:t>Proposal 1: Delay requirements for reporting are necessary, but for AI/ML-based predictive use cases, the reporting delay can be relaxed, i.e., when the prediction time span long, UE does not need to complete reporting immediately.</w:t>
      </w:r>
    </w:p>
    <w:p w14:paraId="3F551EF8" w14:textId="77777777" w:rsidR="00FF1ED9" w:rsidRPr="00ED2AF8" w:rsidRDefault="00FF1ED9" w:rsidP="006F44F3">
      <w:pPr>
        <w:spacing w:beforeLines="100" w:before="240" w:after="0" w:line="288" w:lineRule="auto"/>
        <w:ind w:leftChars="200" w:left="400"/>
        <w:jc w:val="both"/>
        <w:rPr>
          <w:rFonts w:eastAsiaTheme="minorEastAsia"/>
          <w:b/>
          <w:bCs/>
          <w:lang w:val="en-US" w:eastAsia="zh-CN"/>
        </w:rPr>
      </w:pPr>
      <w:r w:rsidRPr="00ED2AF8">
        <w:rPr>
          <w:rFonts w:eastAsia="等线"/>
          <w:b/>
          <w:bCs/>
          <w:lang w:val="en-US" w:eastAsia="zh-CN"/>
        </w:rPr>
        <w:t>O</w:t>
      </w:r>
      <w:r w:rsidRPr="00ED2AF8">
        <w:rPr>
          <w:rFonts w:eastAsia="等线" w:hint="eastAsia"/>
          <w:b/>
          <w:bCs/>
          <w:lang w:val="en-US" w:eastAsia="zh-CN"/>
        </w:rPr>
        <w:t xml:space="preserve">bservation </w:t>
      </w:r>
      <w:r>
        <w:rPr>
          <w:rFonts w:eastAsia="等线" w:hint="eastAsia"/>
          <w:b/>
          <w:bCs/>
          <w:lang w:val="en-US" w:eastAsia="zh-CN"/>
        </w:rPr>
        <w:t>1</w:t>
      </w:r>
      <w:r w:rsidRPr="00ED2AF8">
        <w:rPr>
          <w:rFonts w:eastAsia="等线"/>
          <w:b/>
          <w:bCs/>
          <w:lang w:val="en-US" w:eastAsia="zh-CN"/>
        </w:rPr>
        <w:t xml:space="preserve">: </w:t>
      </w:r>
      <w:r w:rsidRPr="00ED2AF8">
        <w:rPr>
          <w:rFonts w:eastAsia="等线" w:hint="eastAsia"/>
          <w:b/>
          <w:bCs/>
          <w:lang w:val="en-US" w:eastAsia="zh-CN"/>
        </w:rPr>
        <w:t>T</w:t>
      </w:r>
      <w:r w:rsidRPr="00DA495B">
        <w:rPr>
          <w:rFonts w:eastAsiaTheme="minorEastAsia"/>
          <w:b/>
          <w:bCs/>
          <w:lang w:val="en-US" w:eastAsia="zh-CN"/>
        </w:rPr>
        <w:t xml:space="preserve">he </w:t>
      </w:r>
      <w:r w:rsidRPr="00ED2AF8">
        <w:rPr>
          <w:rFonts w:eastAsiaTheme="minorEastAsia" w:hint="eastAsia"/>
          <w:b/>
          <w:bCs/>
          <w:lang w:val="en-US" w:eastAsia="zh-CN"/>
        </w:rPr>
        <w:t xml:space="preserve">monitoring </w:t>
      </w:r>
      <w:r w:rsidRPr="00ED2AF8">
        <w:rPr>
          <w:rFonts w:eastAsiaTheme="minorEastAsia"/>
          <w:b/>
          <w:bCs/>
          <w:lang w:val="en-US" w:eastAsia="zh-CN"/>
        </w:rPr>
        <w:t>details</w:t>
      </w:r>
      <w:r w:rsidRPr="00DA495B">
        <w:rPr>
          <w:rFonts w:eastAsiaTheme="minorEastAsia"/>
          <w:b/>
          <w:bCs/>
          <w:lang w:val="en-US" w:eastAsia="zh-CN"/>
        </w:rPr>
        <w:t xml:space="preserve"> for each use case in the WID should first be </w:t>
      </w:r>
      <w:r w:rsidRPr="00ED2AF8">
        <w:rPr>
          <w:rFonts w:eastAsiaTheme="minorEastAsia" w:hint="eastAsia"/>
          <w:b/>
          <w:bCs/>
          <w:lang w:val="en-US" w:eastAsia="zh-CN"/>
        </w:rPr>
        <w:t>defined</w:t>
      </w:r>
      <w:r w:rsidRPr="00DA495B">
        <w:rPr>
          <w:rFonts w:eastAsiaTheme="minorEastAsia"/>
          <w:b/>
          <w:bCs/>
          <w:lang w:val="en-US" w:eastAsia="zh-CN"/>
        </w:rPr>
        <w:t xml:space="preserve"> by other working groups to clarify how performance monitoring will be implemented. RAN4 </w:t>
      </w:r>
      <w:r w:rsidRPr="00ED2AF8">
        <w:rPr>
          <w:rFonts w:eastAsiaTheme="minorEastAsia" w:hint="eastAsia"/>
          <w:b/>
          <w:bCs/>
          <w:lang w:val="en-US" w:eastAsia="zh-CN"/>
        </w:rPr>
        <w:t>will</w:t>
      </w:r>
      <w:r w:rsidRPr="00DA495B">
        <w:rPr>
          <w:rFonts w:eastAsiaTheme="minorEastAsia"/>
          <w:b/>
          <w:bCs/>
          <w:lang w:val="en-US" w:eastAsia="zh-CN"/>
        </w:rPr>
        <w:t xml:space="preserve"> define monitoring requirements once </w:t>
      </w:r>
      <w:r w:rsidRPr="00ED2AF8">
        <w:rPr>
          <w:rFonts w:eastAsiaTheme="minorEastAsia" w:hint="eastAsia"/>
          <w:b/>
          <w:bCs/>
          <w:lang w:val="en-US" w:eastAsia="zh-CN"/>
        </w:rPr>
        <w:t xml:space="preserve">RAN1 and RAN2 have more </w:t>
      </w:r>
      <w:r w:rsidRPr="00ED2AF8">
        <w:rPr>
          <w:rFonts w:eastAsiaTheme="minorEastAsia"/>
          <w:b/>
          <w:bCs/>
          <w:lang w:val="en-US" w:eastAsia="zh-CN"/>
        </w:rPr>
        <w:t>detailed</w:t>
      </w:r>
      <w:r w:rsidRPr="00ED2AF8">
        <w:rPr>
          <w:rFonts w:eastAsiaTheme="minorEastAsia" w:hint="eastAsia"/>
          <w:b/>
          <w:bCs/>
          <w:lang w:val="en-US" w:eastAsia="zh-CN"/>
        </w:rPr>
        <w:t xml:space="preserve"> </w:t>
      </w:r>
      <w:r w:rsidRPr="00DA495B">
        <w:rPr>
          <w:rFonts w:eastAsiaTheme="minorEastAsia"/>
          <w:b/>
          <w:bCs/>
          <w:lang w:val="en-US" w:eastAsia="zh-CN"/>
        </w:rPr>
        <w:t>conclusions.</w:t>
      </w:r>
    </w:p>
    <w:p w14:paraId="70E8C461" w14:textId="106D2F42" w:rsidR="00FF1ED9" w:rsidRPr="002B44D0" w:rsidRDefault="00FF1ED9" w:rsidP="006F44F3">
      <w:pPr>
        <w:spacing w:beforeLines="100" w:before="240" w:after="0" w:line="288" w:lineRule="auto"/>
        <w:ind w:leftChars="200" w:left="400"/>
        <w:jc w:val="both"/>
        <w:rPr>
          <w:rFonts w:eastAsiaTheme="minorEastAsia"/>
          <w:b/>
          <w:bCs/>
          <w:lang w:val="en-US"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lang w:val="en-US" w:eastAsia="zh-CN"/>
        </w:rPr>
        <w:t>2</w:t>
      </w:r>
      <w:r w:rsidRPr="002B44D0">
        <w:rPr>
          <w:rFonts w:eastAsia="等线"/>
          <w:b/>
          <w:bCs/>
          <w:lang w:val="en-US" w:eastAsia="zh-CN"/>
        </w:rPr>
        <w:t xml:space="preserve">: </w:t>
      </w:r>
      <w:r w:rsidR="00B65C24">
        <w:rPr>
          <w:rFonts w:eastAsia="等线" w:hint="eastAsia"/>
          <w:b/>
          <w:bCs/>
          <w:lang w:val="en-US" w:eastAsia="zh-CN"/>
        </w:rPr>
        <w:t>D</w:t>
      </w:r>
      <w:r w:rsidRPr="00DA495B">
        <w:rPr>
          <w:rFonts w:eastAsiaTheme="minorEastAsia"/>
          <w:b/>
          <w:bCs/>
          <w:lang w:val="en-US" w:eastAsia="zh-CN"/>
        </w:rPr>
        <w:t>elay requirements for activation/switching/fallback</w:t>
      </w:r>
      <w:r w:rsidRPr="002B44D0">
        <w:rPr>
          <w:rFonts w:eastAsiaTheme="minorEastAsia" w:hint="eastAsia"/>
          <w:b/>
          <w:bCs/>
          <w:lang w:val="en-US" w:eastAsia="zh-CN"/>
        </w:rPr>
        <w:t xml:space="preserve"> should be considered in </w:t>
      </w:r>
      <w:r w:rsidRPr="00DA495B">
        <w:rPr>
          <w:rFonts w:eastAsiaTheme="minorEastAsia"/>
          <w:b/>
          <w:bCs/>
          <w:lang w:val="en-US" w:eastAsia="zh-CN"/>
        </w:rPr>
        <w:t>RAN4</w:t>
      </w:r>
      <w:r w:rsidRPr="002B44D0">
        <w:rPr>
          <w:rFonts w:eastAsiaTheme="minorEastAsia" w:hint="eastAsia"/>
          <w:b/>
          <w:bCs/>
          <w:lang w:val="en-US" w:eastAsia="zh-CN"/>
        </w:rPr>
        <w:t>.</w:t>
      </w:r>
    </w:p>
    <w:p w14:paraId="2CC2C216" w14:textId="77777777" w:rsidR="00FF1ED9" w:rsidRPr="002B44D0" w:rsidRDefault="00FF1ED9" w:rsidP="006F44F3">
      <w:pPr>
        <w:spacing w:beforeLines="100" w:before="240" w:after="0" w:line="288" w:lineRule="auto"/>
        <w:ind w:leftChars="200" w:left="400"/>
        <w:jc w:val="both"/>
        <w:rPr>
          <w:rFonts w:eastAsiaTheme="minorEastAsia"/>
          <w:b/>
          <w:bCs/>
          <w:lang w:val="en-US" w:eastAsia="zh-CN"/>
        </w:rPr>
      </w:pPr>
      <w:r>
        <w:rPr>
          <w:rFonts w:eastAsia="等线"/>
          <w:b/>
          <w:lang w:val="en-US" w:eastAsia="zh-CN"/>
        </w:rPr>
        <w:t>P</w:t>
      </w:r>
      <w:r>
        <w:rPr>
          <w:rFonts w:eastAsia="等线" w:hint="eastAsia"/>
          <w:b/>
          <w:lang w:val="en-US" w:eastAsia="zh-CN"/>
        </w:rPr>
        <w:t>roposal</w:t>
      </w:r>
      <w:r w:rsidRPr="002156AF">
        <w:rPr>
          <w:rFonts w:eastAsia="等线" w:hint="eastAsia"/>
          <w:b/>
          <w:lang w:val="en-US" w:eastAsia="zh-CN"/>
        </w:rPr>
        <w:t xml:space="preserve"> </w:t>
      </w:r>
      <w:r>
        <w:rPr>
          <w:rFonts w:eastAsia="等线" w:hint="eastAsia"/>
          <w:b/>
          <w:bCs/>
          <w:lang w:val="en-US" w:eastAsia="zh-CN"/>
        </w:rPr>
        <w:t>3</w:t>
      </w:r>
      <w:r w:rsidRPr="002B44D0">
        <w:rPr>
          <w:rFonts w:eastAsia="等线"/>
          <w:b/>
          <w:bCs/>
          <w:lang w:val="en-US" w:eastAsia="zh-CN"/>
        </w:rPr>
        <w:t>:</w:t>
      </w:r>
      <w:r w:rsidRPr="002B44D0">
        <w:rPr>
          <w:rFonts w:eastAsiaTheme="minorEastAsia"/>
          <w:b/>
          <w:bCs/>
          <w:lang w:val="en-US" w:eastAsia="zh-CN"/>
        </w:rPr>
        <w:t xml:space="preserve"> </w:t>
      </w:r>
      <w:r w:rsidRPr="00DA495B">
        <w:rPr>
          <w:rFonts w:eastAsiaTheme="minorEastAsia"/>
          <w:b/>
          <w:bCs/>
          <w:lang w:val="en-US" w:eastAsia="zh-CN"/>
        </w:rPr>
        <w:t xml:space="preserve">RAN4 </w:t>
      </w:r>
      <w:r w:rsidRPr="002B44D0">
        <w:rPr>
          <w:rFonts w:eastAsiaTheme="minorEastAsia" w:hint="eastAsia"/>
          <w:b/>
          <w:bCs/>
          <w:lang w:val="en-US" w:eastAsia="zh-CN"/>
        </w:rPr>
        <w:t xml:space="preserve">does not </w:t>
      </w:r>
      <w:r w:rsidRPr="00DA495B">
        <w:rPr>
          <w:rFonts w:eastAsiaTheme="minorEastAsia"/>
          <w:b/>
          <w:bCs/>
          <w:lang w:val="en-US" w:eastAsia="zh-CN"/>
        </w:rPr>
        <w:t xml:space="preserve">need </w:t>
      </w:r>
      <w:r w:rsidRPr="002B44D0">
        <w:rPr>
          <w:rFonts w:eastAsiaTheme="minorEastAsia" w:hint="eastAsia"/>
          <w:b/>
          <w:bCs/>
          <w:lang w:val="en-US" w:eastAsia="zh-CN"/>
        </w:rPr>
        <w:t xml:space="preserve">to </w:t>
      </w:r>
      <w:r w:rsidRPr="00DA495B">
        <w:rPr>
          <w:rFonts w:eastAsiaTheme="minorEastAsia"/>
          <w:b/>
          <w:bCs/>
          <w:lang w:val="en-US" w:eastAsia="zh-CN"/>
        </w:rPr>
        <w:t>define</w:t>
      </w:r>
      <w:r w:rsidRPr="002B44D0">
        <w:rPr>
          <w:rFonts w:eastAsiaTheme="minorEastAsia"/>
          <w:b/>
          <w:bCs/>
          <w:lang w:val="en-US" w:eastAsia="zh-CN"/>
        </w:rPr>
        <w:t xml:space="preserve"> </w:t>
      </w:r>
      <w:r w:rsidRPr="00DA495B">
        <w:rPr>
          <w:rFonts w:eastAsiaTheme="minorEastAsia"/>
          <w:b/>
          <w:bCs/>
          <w:lang w:val="en-US" w:eastAsia="zh-CN"/>
        </w:rPr>
        <w:t>delay requirements for deactivation</w:t>
      </w:r>
      <w:r w:rsidRPr="002B44D0">
        <w:rPr>
          <w:rFonts w:eastAsiaTheme="minorEastAsia" w:hint="eastAsia"/>
          <w:b/>
          <w:bCs/>
          <w:lang w:val="en-US" w:eastAsia="zh-CN"/>
        </w:rPr>
        <w:t>.</w:t>
      </w:r>
    </w:p>
    <w:p w14:paraId="469CA1C7" w14:textId="77777777" w:rsidR="00FF1ED9" w:rsidRPr="002B44D0" w:rsidRDefault="00FF1ED9" w:rsidP="006F44F3">
      <w:pPr>
        <w:spacing w:beforeLines="100" w:before="240" w:after="0" w:line="288" w:lineRule="auto"/>
        <w:ind w:leftChars="200" w:left="400"/>
        <w:jc w:val="both"/>
        <w:rPr>
          <w:rFonts w:eastAsiaTheme="minorEastAsia"/>
          <w:b/>
          <w:bCs/>
          <w:lang w:val="en-US" w:eastAsia="zh-CN"/>
        </w:rPr>
      </w:pPr>
      <w:r w:rsidRPr="002B44D0">
        <w:rPr>
          <w:rFonts w:eastAsia="等线"/>
          <w:b/>
          <w:bCs/>
          <w:lang w:val="en-US" w:eastAsia="zh-CN"/>
        </w:rPr>
        <w:t>O</w:t>
      </w:r>
      <w:r w:rsidRPr="002B44D0">
        <w:rPr>
          <w:rFonts w:eastAsia="等线" w:hint="eastAsia"/>
          <w:b/>
          <w:bCs/>
          <w:lang w:val="en-US" w:eastAsia="zh-CN"/>
        </w:rPr>
        <w:t xml:space="preserve">bservation </w:t>
      </w:r>
      <w:r>
        <w:rPr>
          <w:rFonts w:eastAsia="等线" w:hint="eastAsia"/>
          <w:b/>
          <w:bCs/>
          <w:lang w:val="en-US" w:eastAsia="zh-CN"/>
        </w:rPr>
        <w:t>2</w:t>
      </w:r>
      <w:r w:rsidRPr="002B44D0">
        <w:rPr>
          <w:rFonts w:eastAsia="等线"/>
          <w:b/>
          <w:bCs/>
          <w:lang w:val="en-US" w:eastAsia="zh-CN"/>
        </w:rPr>
        <w:t>:</w:t>
      </w:r>
      <w:r w:rsidRPr="002B44D0">
        <w:rPr>
          <w:rFonts w:eastAsiaTheme="minorEastAsia"/>
          <w:b/>
          <w:bCs/>
          <w:lang w:val="en-US" w:eastAsia="zh-CN"/>
        </w:rPr>
        <w:t xml:space="preserve"> </w:t>
      </w:r>
      <w:r w:rsidRPr="002B44D0">
        <w:rPr>
          <w:rFonts w:eastAsiaTheme="minorEastAsia" w:hint="eastAsia"/>
          <w:b/>
          <w:bCs/>
          <w:lang w:val="en-US" w:eastAsia="zh-CN"/>
        </w:rPr>
        <w:t>T</w:t>
      </w:r>
      <w:r w:rsidRPr="002B44D0">
        <w:rPr>
          <w:rFonts w:eastAsiaTheme="minorEastAsia"/>
          <w:b/>
          <w:bCs/>
          <w:lang w:val="en-US" w:eastAsia="zh-CN"/>
        </w:rPr>
        <w:t xml:space="preserve">he </w:t>
      </w:r>
      <w:r w:rsidRPr="00DA495B">
        <w:rPr>
          <w:rFonts w:eastAsiaTheme="minorEastAsia"/>
          <w:b/>
          <w:bCs/>
          <w:lang w:val="en-US" w:eastAsia="zh-CN"/>
        </w:rPr>
        <w:t xml:space="preserve">fallback delay is </w:t>
      </w:r>
      <w:r w:rsidRPr="002B44D0">
        <w:rPr>
          <w:rFonts w:eastAsiaTheme="minorEastAsia"/>
          <w:b/>
          <w:bCs/>
          <w:lang w:val="en-US" w:eastAsia="zh-CN"/>
        </w:rPr>
        <w:t xml:space="preserve">different </w:t>
      </w:r>
      <w:r w:rsidRPr="00DA495B">
        <w:rPr>
          <w:rFonts w:eastAsiaTheme="minorEastAsia"/>
          <w:b/>
          <w:bCs/>
          <w:lang w:val="en-US" w:eastAsia="zh-CN"/>
        </w:rPr>
        <w:t>from deactivation delay, as the fallback delay</w:t>
      </w:r>
      <w:r w:rsidRPr="002B44D0">
        <w:rPr>
          <w:rFonts w:eastAsiaTheme="minorEastAsia"/>
          <w:b/>
          <w:bCs/>
          <w:lang w:val="en-US" w:eastAsia="zh-CN"/>
        </w:rPr>
        <w:t xml:space="preserve"> </w:t>
      </w:r>
      <w:r w:rsidRPr="00DA495B">
        <w:rPr>
          <w:rFonts w:eastAsiaTheme="minorEastAsia"/>
          <w:b/>
          <w:bCs/>
          <w:lang w:val="en-US" w:eastAsia="zh-CN"/>
        </w:rPr>
        <w:t>includes the activation of the fallback solution</w:t>
      </w:r>
      <w:r w:rsidRPr="002B44D0">
        <w:rPr>
          <w:rFonts w:eastAsiaTheme="minorEastAsia"/>
          <w:b/>
          <w:bCs/>
          <w:lang w:val="en-US" w:eastAsia="zh-CN"/>
        </w:rPr>
        <w:t>, i.e., e</w:t>
      </w:r>
      <w:r w:rsidRPr="00DA495B">
        <w:rPr>
          <w:rFonts w:eastAsiaTheme="minorEastAsia"/>
          <w:b/>
          <w:bCs/>
          <w:lang w:val="en-US" w:eastAsia="zh-CN"/>
        </w:rPr>
        <w:t>ssentially a special case of switching delay (from an AI/ML solution to a fallback solution).</w:t>
      </w:r>
    </w:p>
    <w:p w14:paraId="04E00D46" w14:textId="77777777" w:rsidR="00FF1ED9" w:rsidRPr="00447BF2" w:rsidRDefault="00FF1ED9" w:rsidP="006F44F3">
      <w:pPr>
        <w:spacing w:beforeLines="100" w:before="240" w:after="0" w:line="288" w:lineRule="auto"/>
        <w:ind w:leftChars="200" w:left="400"/>
        <w:jc w:val="both"/>
        <w:rPr>
          <w:rFonts w:eastAsia="等线"/>
          <w:b/>
          <w:lang w:val="en-US" w:eastAsia="zh-CN"/>
        </w:rPr>
      </w:pPr>
      <w:r w:rsidRPr="00815DDC">
        <w:rPr>
          <w:rFonts w:eastAsia="等线"/>
          <w:b/>
          <w:lang w:val="en-US" w:eastAsia="zh-CN"/>
        </w:rPr>
        <w:t xml:space="preserve">Proposal </w:t>
      </w:r>
      <w:r>
        <w:rPr>
          <w:rFonts w:eastAsia="等线" w:hint="eastAsia"/>
          <w:b/>
          <w:lang w:val="en-US" w:eastAsia="zh-CN"/>
        </w:rPr>
        <w:t>4</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tability of performance monitoring and decision-making mechanism should be considered to mitigate the impact of random effects on monitoring outcomes</w:t>
      </w:r>
      <w:r>
        <w:rPr>
          <w:rFonts w:eastAsia="等线"/>
          <w:b/>
          <w:lang w:val="en-US" w:eastAsia="zh-CN"/>
        </w:rPr>
        <w:t>.</w:t>
      </w:r>
    </w:p>
    <w:p w14:paraId="29D1E969" w14:textId="77777777" w:rsidR="00447BF2" w:rsidRPr="00FF1ED9" w:rsidRDefault="00447BF2" w:rsidP="00E044A9">
      <w:pPr>
        <w:spacing w:beforeLines="10" w:before="24" w:afterLines="10" w:after="24" w:line="360" w:lineRule="exact"/>
        <w:jc w:val="both"/>
        <w:rPr>
          <w:rFonts w:eastAsia="等线"/>
          <w:lang w:val="en-US" w:eastAsia="zh-CN"/>
        </w:rPr>
      </w:pPr>
    </w:p>
    <w:p w14:paraId="3BF4493D" w14:textId="7E947882" w:rsidR="006B56F0" w:rsidRPr="009B2647" w:rsidRDefault="006B56F0" w:rsidP="00E044A9">
      <w:pPr>
        <w:pStyle w:val="1"/>
        <w:numPr>
          <w:ilvl w:val="0"/>
          <w:numId w:val="6"/>
        </w:numPr>
        <w:spacing w:beforeLines="10" w:before="24" w:afterLines="10" w:after="24" w:line="360" w:lineRule="exact"/>
        <w:jc w:val="both"/>
        <w:rPr>
          <w:rFonts w:ascii="Times New Roman" w:hAnsi="Times New Roman"/>
        </w:rPr>
      </w:pPr>
      <w:r w:rsidRPr="009B2647">
        <w:rPr>
          <w:rFonts w:ascii="Times New Roman" w:hAnsi="Times New Roman"/>
        </w:rPr>
        <w:lastRenderedPageBreak/>
        <w:t>References</w:t>
      </w:r>
    </w:p>
    <w:p w14:paraId="0A02FCA6" w14:textId="5DF0F1F9" w:rsidR="00144BEF" w:rsidRDefault="006B56F0" w:rsidP="00E044A9">
      <w:pPr>
        <w:numPr>
          <w:ilvl w:val="0"/>
          <w:numId w:val="2"/>
        </w:numPr>
        <w:spacing w:beforeLines="10" w:before="24" w:afterLines="10" w:after="24" w:line="360" w:lineRule="exact"/>
        <w:jc w:val="both"/>
        <w:rPr>
          <w:rFonts w:eastAsia="宋体"/>
          <w:lang w:eastAsia="zh-CN"/>
        </w:rPr>
      </w:pPr>
      <w:r w:rsidRPr="009B2647">
        <w:rPr>
          <w:rFonts w:eastAsia="宋体"/>
          <w:lang w:eastAsia="zh-CN"/>
        </w:rPr>
        <w:t>RP-234039, New WID on Artificial Intelligence (AI)/Machine Learning (ML) for NR Air Interface</w:t>
      </w:r>
      <w:bookmarkEnd w:id="0"/>
      <w:bookmarkEnd w:id="1"/>
      <w:bookmarkEnd w:id="2"/>
    </w:p>
    <w:p w14:paraId="086CF8FD" w14:textId="4BB319EB" w:rsidR="009334D0" w:rsidRPr="009334D0" w:rsidRDefault="009334D0" w:rsidP="00E044A9">
      <w:pPr>
        <w:numPr>
          <w:ilvl w:val="0"/>
          <w:numId w:val="2"/>
        </w:numPr>
        <w:spacing w:beforeLines="10" w:before="24" w:afterLines="10" w:after="24" w:line="360" w:lineRule="exact"/>
        <w:jc w:val="both"/>
        <w:rPr>
          <w:rFonts w:eastAsia="宋体"/>
          <w:lang w:eastAsia="zh-CN"/>
        </w:rPr>
      </w:pPr>
      <w:r w:rsidRPr="004F26C5">
        <w:rPr>
          <w:rFonts w:eastAsia="宋体"/>
          <w:lang w:eastAsia="zh-CN"/>
        </w:rPr>
        <w:t>RP-250792</w:t>
      </w:r>
      <w:r>
        <w:rPr>
          <w:rFonts w:eastAsia="宋体"/>
          <w:lang w:eastAsia="zh-CN"/>
        </w:rPr>
        <w:t xml:space="preserve">, </w:t>
      </w:r>
      <w:r w:rsidRPr="004F26C5">
        <w:rPr>
          <w:rFonts w:eastAsia="宋体"/>
          <w:lang w:eastAsia="zh-CN"/>
        </w:rPr>
        <w:t>Revised WID: Artificial Intelligence (AI)/Machine Learning (ML) for NR Air Interface</w:t>
      </w:r>
    </w:p>
    <w:sectPr w:rsidR="009334D0" w:rsidRPr="009334D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926B" w14:textId="77777777" w:rsidR="008911EB" w:rsidRDefault="008911EB">
      <w:r>
        <w:separator/>
      </w:r>
    </w:p>
  </w:endnote>
  <w:endnote w:type="continuationSeparator" w:id="0">
    <w:p w14:paraId="60DA4395" w14:textId="77777777" w:rsidR="008911EB" w:rsidRDefault="0089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charset w:val="00"/>
    <w:family w:val="roman"/>
    <w:pitch w:val="default"/>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461B7" w14:textId="77777777" w:rsidR="008911EB" w:rsidRDefault="008911EB">
      <w:r>
        <w:separator/>
      </w:r>
    </w:p>
  </w:footnote>
  <w:footnote w:type="continuationSeparator" w:id="0">
    <w:p w14:paraId="76687751" w14:textId="77777777" w:rsidR="008911EB" w:rsidRDefault="00891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A7D62"/>
    <w:multiLevelType w:val="hybridMultilevel"/>
    <w:tmpl w:val="8BEA072C"/>
    <w:lvl w:ilvl="0" w:tplc="FFFFFFFF">
      <w:start w:val="7"/>
      <w:numFmt w:val="bullet"/>
      <w:lvlText w:val="-"/>
      <w:lvlJc w:val="left"/>
      <w:pPr>
        <w:ind w:left="360" w:hanging="360"/>
      </w:pPr>
      <w:rPr>
        <w:rFonts w:ascii="Times New Roman" w:eastAsia="宋体" w:hAnsi="Times New Roman" w:cs="Times New Roman" w:hint="default"/>
        <w:i w:val="0"/>
      </w:rPr>
    </w:lvl>
    <w:lvl w:ilvl="1" w:tplc="FFFFFFFF">
      <w:start w:val="1"/>
      <w:numFmt w:val="bullet"/>
      <w:lvlText w:val=""/>
      <w:lvlJc w:val="left"/>
      <w:pPr>
        <w:ind w:left="880" w:hanging="440"/>
      </w:pPr>
      <w:rPr>
        <w:rFonts w:ascii="Wingdings" w:hAnsi="Wingdings" w:hint="default"/>
      </w:rPr>
    </w:lvl>
    <w:lvl w:ilvl="2" w:tplc="4E5CA9E4">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94A5B99"/>
    <w:multiLevelType w:val="multilevel"/>
    <w:tmpl w:val="813EB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BF0DD7"/>
    <w:multiLevelType w:val="hybridMultilevel"/>
    <w:tmpl w:val="79E840F8"/>
    <w:lvl w:ilvl="0" w:tplc="9E6E8636">
      <w:start w:val="1"/>
      <w:numFmt w:val="bullet"/>
      <w:lvlText w:val="•"/>
      <w:lvlJc w:val="left"/>
      <w:pPr>
        <w:ind w:left="1576" w:hanging="440"/>
      </w:pPr>
      <w:rPr>
        <w:rFonts w:ascii="Arial" w:hAnsi="Arial" w:hint="default"/>
      </w:rPr>
    </w:lvl>
    <w:lvl w:ilvl="1" w:tplc="FFFFFFFF">
      <w:start w:val="1"/>
      <w:numFmt w:val="bullet"/>
      <w:lvlText w:val=""/>
      <w:lvlJc w:val="left"/>
      <w:pPr>
        <w:ind w:left="2016" w:hanging="440"/>
      </w:pPr>
      <w:rPr>
        <w:rFonts w:ascii="Wingdings" w:hAnsi="Wingdings" w:hint="default"/>
      </w:rPr>
    </w:lvl>
    <w:lvl w:ilvl="2" w:tplc="FFFFFFFF" w:tentative="1">
      <w:start w:val="1"/>
      <w:numFmt w:val="bullet"/>
      <w:lvlText w:val=""/>
      <w:lvlJc w:val="left"/>
      <w:pPr>
        <w:ind w:left="2456" w:hanging="440"/>
      </w:pPr>
      <w:rPr>
        <w:rFonts w:ascii="Wingdings" w:hAnsi="Wingdings" w:hint="default"/>
      </w:rPr>
    </w:lvl>
    <w:lvl w:ilvl="3" w:tplc="FFFFFFFF" w:tentative="1">
      <w:start w:val="1"/>
      <w:numFmt w:val="bullet"/>
      <w:lvlText w:val=""/>
      <w:lvlJc w:val="left"/>
      <w:pPr>
        <w:ind w:left="2896" w:hanging="440"/>
      </w:pPr>
      <w:rPr>
        <w:rFonts w:ascii="Wingdings" w:hAnsi="Wingdings" w:hint="default"/>
      </w:rPr>
    </w:lvl>
    <w:lvl w:ilvl="4" w:tplc="FFFFFFFF" w:tentative="1">
      <w:start w:val="1"/>
      <w:numFmt w:val="bullet"/>
      <w:lvlText w:val=""/>
      <w:lvlJc w:val="left"/>
      <w:pPr>
        <w:ind w:left="3336" w:hanging="440"/>
      </w:pPr>
      <w:rPr>
        <w:rFonts w:ascii="Wingdings" w:hAnsi="Wingdings" w:hint="default"/>
      </w:rPr>
    </w:lvl>
    <w:lvl w:ilvl="5" w:tplc="FFFFFFFF" w:tentative="1">
      <w:start w:val="1"/>
      <w:numFmt w:val="bullet"/>
      <w:lvlText w:val=""/>
      <w:lvlJc w:val="left"/>
      <w:pPr>
        <w:ind w:left="3776" w:hanging="440"/>
      </w:pPr>
      <w:rPr>
        <w:rFonts w:ascii="Wingdings" w:hAnsi="Wingdings" w:hint="default"/>
      </w:rPr>
    </w:lvl>
    <w:lvl w:ilvl="6" w:tplc="FFFFFFFF" w:tentative="1">
      <w:start w:val="1"/>
      <w:numFmt w:val="bullet"/>
      <w:lvlText w:val=""/>
      <w:lvlJc w:val="left"/>
      <w:pPr>
        <w:ind w:left="4216" w:hanging="440"/>
      </w:pPr>
      <w:rPr>
        <w:rFonts w:ascii="Wingdings" w:hAnsi="Wingdings" w:hint="default"/>
      </w:rPr>
    </w:lvl>
    <w:lvl w:ilvl="7" w:tplc="FFFFFFFF" w:tentative="1">
      <w:start w:val="1"/>
      <w:numFmt w:val="bullet"/>
      <w:lvlText w:val=""/>
      <w:lvlJc w:val="left"/>
      <w:pPr>
        <w:ind w:left="4656" w:hanging="440"/>
      </w:pPr>
      <w:rPr>
        <w:rFonts w:ascii="Wingdings" w:hAnsi="Wingdings" w:hint="default"/>
      </w:rPr>
    </w:lvl>
    <w:lvl w:ilvl="8" w:tplc="FFFFFFFF" w:tentative="1">
      <w:start w:val="1"/>
      <w:numFmt w:val="bullet"/>
      <w:lvlText w:val=""/>
      <w:lvlJc w:val="left"/>
      <w:pPr>
        <w:ind w:left="5096" w:hanging="440"/>
      </w:pPr>
      <w:rPr>
        <w:rFonts w:ascii="Wingdings" w:hAnsi="Wingdings" w:hint="default"/>
      </w:rPr>
    </w:lvl>
  </w:abstractNum>
  <w:abstractNum w:abstractNumId="9" w15:restartNumberingAfterBreak="0">
    <w:nsid w:val="276057F7"/>
    <w:multiLevelType w:val="hybridMultilevel"/>
    <w:tmpl w:val="CE9CC536"/>
    <w:lvl w:ilvl="0" w:tplc="FFFFFFFF">
      <w:start w:val="7"/>
      <w:numFmt w:val="bullet"/>
      <w:lvlText w:val="-"/>
      <w:lvlJc w:val="left"/>
      <w:pPr>
        <w:ind w:left="360" w:hanging="360"/>
      </w:pPr>
      <w:rPr>
        <w:rFonts w:ascii="Times New Roman" w:eastAsia="宋体" w:hAnsi="Times New Roman" w:cs="Times New Roman" w:hint="default"/>
        <w:i w:val="0"/>
      </w:rPr>
    </w:lvl>
    <w:lvl w:ilvl="1" w:tplc="4E5CA9E4">
      <w:numFmt w:val="bullet"/>
      <w:lvlText w:val="-"/>
      <w:lvlJc w:val="left"/>
      <w:pPr>
        <w:ind w:left="880" w:hanging="440"/>
      </w:pPr>
      <w:rPr>
        <w:rFonts w:ascii="Times New Roman" w:eastAsia="MS Mincho" w:hAnsi="Times New Roman" w:cs="Times New Roman" w:hint="default"/>
      </w:rPr>
    </w:lvl>
    <w:lvl w:ilvl="2" w:tplc="FFFFFFFF">
      <w:numFmt w:val="bullet"/>
      <w:lvlText w:val="-"/>
      <w:lvlJc w:val="left"/>
      <w:pPr>
        <w:ind w:left="132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277A1A"/>
    <w:multiLevelType w:val="hybridMultilevel"/>
    <w:tmpl w:val="2F04F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D33227"/>
    <w:multiLevelType w:val="multilevel"/>
    <w:tmpl w:val="63FC1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EE6EFE"/>
    <w:multiLevelType w:val="hybridMultilevel"/>
    <w:tmpl w:val="CA06D9A8"/>
    <w:lvl w:ilvl="0" w:tplc="AAF4E57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8A4069"/>
    <w:multiLevelType w:val="hybridMultilevel"/>
    <w:tmpl w:val="8D42C3CC"/>
    <w:lvl w:ilvl="0" w:tplc="04090003">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20"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3C7ECA"/>
    <w:multiLevelType w:val="hybridMultilevel"/>
    <w:tmpl w:val="A6FA2D18"/>
    <w:lvl w:ilvl="0" w:tplc="9E6E8636">
      <w:start w:val="1"/>
      <w:numFmt w:val="bullet"/>
      <w:lvlText w:val="•"/>
      <w:lvlJc w:val="left"/>
      <w:pPr>
        <w:ind w:left="1576" w:hanging="440"/>
      </w:pPr>
      <w:rPr>
        <w:rFonts w:ascii="Arial" w:hAnsi="Arial" w:hint="default"/>
      </w:rPr>
    </w:lvl>
    <w:lvl w:ilvl="1" w:tplc="4E5CA9E4">
      <w:numFmt w:val="bullet"/>
      <w:lvlText w:val="-"/>
      <w:lvlJc w:val="left"/>
      <w:pPr>
        <w:ind w:left="2016" w:hanging="440"/>
      </w:pPr>
      <w:rPr>
        <w:rFonts w:ascii="Times New Roman" w:eastAsia="MS Mincho" w:hAnsi="Times New Roman" w:cs="Times New Roman" w:hint="default"/>
      </w:rPr>
    </w:lvl>
    <w:lvl w:ilvl="2" w:tplc="4E5CA9E4">
      <w:numFmt w:val="bullet"/>
      <w:lvlText w:val="-"/>
      <w:lvlJc w:val="left"/>
      <w:pPr>
        <w:ind w:left="2456" w:hanging="440"/>
      </w:pPr>
      <w:rPr>
        <w:rFonts w:ascii="Times New Roman" w:eastAsia="MS Mincho" w:hAnsi="Times New Roman" w:cs="Times New Roman" w:hint="default"/>
      </w:rPr>
    </w:lvl>
    <w:lvl w:ilvl="3" w:tplc="04090001" w:tentative="1">
      <w:start w:val="1"/>
      <w:numFmt w:val="bullet"/>
      <w:lvlText w:val=""/>
      <w:lvlJc w:val="left"/>
      <w:pPr>
        <w:ind w:left="2896" w:hanging="440"/>
      </w:pPr>
      <w:rPr>
        <w:rFonts w:ascii="Wingdings" w:hAnsi="Wingdings" w:hint="default"/>
      </w:rPr>
    </w:lvl>
    <w:lvl w:ilvl="4" w:tplc="04090003" w:tentative="1">
      <w:start w:val="1"/>
      <w:numFmt w:val="bullet"/>
      <w:lvlText w:val=""/>
      <w:lvlJc w:val="left"/>
      <w:pPr>
        <w:ind w:left="3336" w:hanging="440"/>
      </w:pPr>
      <w:rPr>
        <w:rFonts w:ascii="Wingdings" w:hAnsi="Wingdings" w:hint="default"/>
      </w:rPr>
    </w:lvl>
    <w:lvl w:ilvl="5" w:tplc="04090005" w:tentative="1">
      <w:start w:val="1"/>
      <w:numFmt w:val="bullet"/>
      <w:lvlText w:val=""/>
      <w:lvlJc w:val="left"/>
      <w:pPr>
        <w:ind w:left="3776" w:hanging="440"/>
      </w:pPr>
      <w:rPr>
        <w:rFonts w:ascii="Wingdings" w:hAnsi="Wingdings" w:hint="default"/>
      </w:rPr>
    </w:lvl>
    <w:lvl w:ilvl="6" w:tplc="04090001" w:tentative="1">
      <w:start w:val="1"/>
      <w:numFmt w:val="bullet"/>
      <w:lvlText w:val=""/>
      <w:lvlJc w:val="left"/>
      <w:pPr>
        <w:ind w:left="4216" w:hanging="440"/>
      </w:pPr>
      <w:rPr>
        <w:rFonts w:ascii="Wingdings" w:hAnsi="Wingdings" w:hint="default"/>
      </w:rPr>
    </w:lvl>
    <w:lvl w:ilvl="7" w:tplc="04090003" w:tentative="1">
      <w:start w:val="1"/>
      <w:numFmt w:val="bullet"/>
      <w:lvlText w:val=""/>
      <w:lvlJc w:val="left"/>
      <w:pPr>
        <w:ind w:left="4656" w:hanging="440"/>
      </w:pPr>
      <w:rPr>
        <w:rFonts w:ascii="Wingdings" w:hAnsi="Wingdings" w:hint="default"/>
      </w:rPr>
    </w:lvl>
    <w:lvl w:ilvl="8" w:tplc="04090005" w:tentative="1">
      <w:start w:val="1"/>
      <w:numFmt w:val="bullet"/>
      <w:lvlText w:val=""/>
      <w:lvlJc w:val="left"/>
      <w:pPr>
        <w:ind w:left="5096" w:hanging="440"/>
      </w:pPr>
      <w:rPr>
        <w:rFonts w:ascii="Wingdings" w:hAnsi="Wingdings" w:hint="default"/>
      </w:rPr>
    </w:lvl>
  </w:abstractNum>
  <w:abstractNum w:abstractNumId="27" w15:restartNumberingAfterBreak="0">
    <w:nsid w:val="44A400D0"/>
    <w:multiLevelType w:val="hybridMultilevel"/>
    <w:tmpl w:val="8F58C656"/>
    <w:lvl w:ilvl="0" w:tplc="4E5CA9E4">
      <w:numFmt w:val="bullet"/>
      <w:lvlText w:val="-"/>
      <w:lvlJc w:val="left"/>
      <w:pPr>
        <w:ind w:left="1240" w:hanging="440"/>
      </w:pPr>
      <w:rPr>
        <w:rFonts w:ascii="Times New Roman" w:eastAsia="MS Mincho" w:hAnsi="Times New Roman" w:cs="Times New Roman"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8"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29"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795EF4"/>
    <w:multiLevelType w:val="multilevel"/>
    <w:tmpl w:val="1180C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1"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EB2635"/>
    <w:multiLevelType w:val="multilevel"/>
    <w:tmpl w:val="E7F0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EBC7EBE"/>
    <w:multiLevelType w:val="hybridMultilevel"/>
    <w:tmpl w:val="6B6C8292"/>
    <w:lvl w:ilvl="0" w:tplc="BF129D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F293624"/>
    <w:multiLevelType w:val="multilevel"/>
    <w:tmpl w:val="A04E7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03264A"/>
    <w:multiLevelType w:val="multilevel"/>
    <w:tmpl w:val="46E8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47939534">
    <w:abstractNumId w:val="32"/>
  </w:num>
  <w:num w:numId="2" w16cid:durableId="2020883162">
    <w:abstractNumId w:val="30"/>
  </w:num>
  <w:num w:numId="3" w16cid:durableId="1216820895">
    <w:abstractNumId w:val="6"/>
  </w:num>
  <w:num w:numId="4" w16cid:durableId="2133862053">
    <w:abstractNumId w:val="33"/>
  </w:num>
  <w:num w:numId="5" w16cid:durableId="2017415438">
    <w:abstractNumId w:val="0"/>
  </w:num>
  <w:num w:numId="6" w16cid:durableId="2079864886">
    <w:abstractNumId w:val="22"/>
  </w:num>
  <w:num w:numId="7" w16cid:durableId="1483498338">
    <w:abstractNumId w:val="18"/>
  </w:num>
  <w:num w:numId="8" w16cid:durableId="812020696">
    <w:abstractNumId w:val="5"/>
  </w:num>
  <w:num w:numId="9" w16cid:durableId="881866995">
    <w:abstractNumId w:val="24"/>
  </w:num>
  <w:num w:numId="10" w16cid:durableId="1045911130">
    <w:abstractNumId w:val="37"/>
  </w:num>
  <w:num w:numId="11" w16cid:durableId="936786575">
    <w:abstractNumId w:val="40"/>
  </w:num>
  <w:num w:numId="12" w16cid:durableId="869299258">
    <w:abstractNumId w:val="10"/>
  </w:num>
  <w:num w:numId="13" w16cid:durableId="1331837202">
    <w:abstractNumId w:val="31"/>
  </w:num>
  <w:num w:numId="14" w16cid:durableId="1527911290">
    <w:abstractNumId w:val="34"/>
  </w:num>
  <w:num w:numId="15" w16cid:durableId="829826775">
    <w:abstractNumId w:val="16"/>
  </w:num>
  <w:num w:numId="16" w16cid:durableId="232475904">
    <w:abstractNumId w:val="43"/>
  </w:num>
  <w:num w:numId="17" w16cid:durableId="622603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44331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961911">
    <w:abstractNumId w:val="29"/>
  </w:num>
  <w:num w:numId="20" w16cid:durableId="503470502">
    <w:abstractNumId w:val="23"/>
  </w:num>
  <w:num w:numId="21" w16cid:durableId="2143378807">
    <w:abstractNumId w:val="25"/>
  </w:num>
  <w:num w:numId="22" w16cid:durableId="1437166205">
    <w:abstractNumId w:val="12"/>
  </w:num>
  <w:num w:numId="23" w16cid:durableId="2094466282">
    <w:abstractNumId w:val="19"/>
  </w:num>
  <w:num w:numId="24" w16cid:durableId="2026248696">
    <w:abstractNumId w:val="47"/>
  </w:num>
  <w:num w:numId="25" w16cid:durableId="360936814">
    <w:abstractNumId w:val="15"/>
  </w:num>
  <w:num w:numId="26" w16cid:durableId="596181035">
    <w:abstractNumId w:val="28"/>
  </w:num>
  <w:num w:numId="27" w16cid:durableId="462232595">
    <w:abstractNumId w:val="7"/>
  </w:num>
  <w:num w:numId="28" w16cid:durableId="1160654675">
    <w:abstractNumId w:val="1"/>
  </w:num>
  <w:num w:numId="29" w16cid:durableId="1686596146">
    <w:abstractNumId w:val="21"/>
  </w:num>
  <w:num w:numId="30" w16cid:durableId="759566554">
    <w:abstractNumId w:val="17"/>
  </w:num>
  <w:num w:numId="31" w16cid:durableId="738140770">
    <w:abstractNumId w:val="2"/>
  </w:num>
  <w:num w:numId="32" w16cid:durableId="982584271">
    <w:abstractNumId w:val="27"/>
  </w:num>
  <w:num w:numId="33" w16cid:durableId="322200480">
    <w:abstractNumId w:val="8"/>
  </w:num>
  <w:num w:numId="34" w16cid:durableId="1349481417">
    <w:abstractNumId w:val="20"/>
  </w:num>
  <w:num w:numId="35" w16cid:durableId="363136898">
    <w:abstractNumId w:val="26"/>
  </w:num>
  <w:num w:numId="36" w16cid:durableId="134835984">
    <w:abstractNumId w:val="46"/>
  </w:num>
  <w:num w:numId="37" w16cid:durableId="438452597">
    <w:abstractNumId w:val="4"/>
  </w:num>
  <w:num w:numId="38" w16cid:durableId="8653129">
    <w:abstractNumId w:val="45"/>
  </w:num>
  <w:num w:numId="39" w16cid:durableId="1608272745">
    <w:abstractNumId w:val="3"/>
  </w:num>
  <w:num w:numId="40" w16cid:durableId="1553543787">
    <w:abstractNumId w:val="9"/>
  </w:num>
  <w:num w:numId="41" w16cid:durableId="801775583">
    <w:abstractNumId w:val="42"/>
  </w:num>
  <w:num w:numId="42" w16cid:durableId="51542904">
    <w:abstractNumId w:val="39"/>
  </w:num>
  <w:num w:numId="43" w16cid:durableId="1636176044">
    <w:abstractNumId w:val="11"/>
  </w:num>
  <w:num w:numId="44" w16cid:durableId="1011449846">
    <w:abstractNumId w:val="14"/>
  </w:num>
  <w:num w:numId="45" w16cid:durableId="237907352">
    <w:abstractNumId w:val="35"/>
  </w:num>
  <w:num w:numId="46" w16cid:durableId="381056627">
    <w:abstractNumId w:val="38"/>
  </w:num>
  <w:num w:numId="47" w16cid:durableId="47193639">
    <w:abstractNumId w:val="13"/>
  </w:num>
  <w:num w:numId="48" w16cid:durableId="4528141">
    <w:abstractNumId w:val="4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0"/>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3F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5BB3"/>
    <w:rsid w:val="00056107"/>
    <w:rsid w:val="0005634A"/>
    <w:rsid w:val="00056560"/>
    <w:rsid w:val="00056FF0"/>
    <w:rsid w:val="0005725C"/>
    <w:rsid w:val="0005755D"/>
    <w:rsid w:val="00057D3B"/>
    <w:rsid w:val="00060185"/>
    <w:rsid w:val="00060286"/>
    <w:rsid w:val="00060EEF"/>
    <w:rsid w:val="00062181"/>
    <w:rsid w:val="000623CA"/>
    <w:rsid w:val="000624BB"/>
    <w:rsid w:val="00063A3C"/>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75F4"/>
    <w:rsid w:val="000C1198"/>
    <w:rsid w:val="000C2440"/>
    <w:rsid w:val="000C2598"/>
    <w:rsid w:val="000C2AE9"/>
    <w:rsid w:val="000C30A3"/>
    <w:rsid w:val="000C3463"/>
    <w:rsid w:val="000C3F36"/>
    <w:rsid w:val="000C3F99"/>
    <w:rsid w:val="000C46A1"/>
    <w:rsid w:val="000C48B5"/>
    <w:rsid w:val="000C4976"/>
    <w:rsid w:val="000C4D22"/>
    <w:rsid w:val="000C54F1"/>
    <w:rsid w:val="000C640F"/>
    <w:rsid w:val="000C7E92"/>
    <w:rsid w:val="000D1BBD"/>
    <w:rsid w:val="000D1C70"/>
    <w:rsid w:val="000D2778"/>
    <w:rsid w:val="000D382D"/>
    <w:rsid w:val="000D39C6"/>
    <w:rsid w:val="000D3B5B"/>
    <w:rsid w:val="000D5584"/>
    <w:rsid w:val="000D56EC"/>
    <w:rsid w:val="000D5D58"/>
    <w:rsid w:val="000D6B69"/>
    <w:rsid w:val="000D6CFC"/>
    <w:rsid w:val="000D7B93"/>
    <w:rsid w:val="000D7D6A"/>
    <w:rsid w:val="000D7E8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46A"/>
    <w:rsid w:val="000F5BDB"/>
    <w:rsid w:val="000F69FB"/>
    <w:rsid w:val="000F73D4"/>
    <w:rsid w:val="000F7D42"/>
    <w:rsid w:val="00101D7E"/>
    <w:rsid w:val="00103359"/>
    <w:rsid w:val="001047D5"/>
    <w:rsid w:val="001055DD"/>
    <w:rsid w:val="0010571D"/>
    <w:rsid w:val="001066CC"/>
    <w:rsid w:val="001067B9"/>
    <w:rsid w:val="0010693D"/>
    <w:rsid w:val="0010694D"/>
    <w:rsid w:val="00106CDF"/>
    <w:rsid w:val="00107099"/>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072D"/>
    <w:rsid w:val="00140CA9"/>
    <w:rsid w:val="00141322"/>
    <w:rsid w:val="00141EA6"/>
    <w:rsid w:val="0014206F"/>
    <w:rsid w:val="0014233E"/>
    <w:rsid w:val="001423A1"/>
    <w:rsid w:val="001430FC"/>
    <w:rsid w:val="00144530"/>
    <w:rsid w:val="0014470A"/>
    <w:rsid w:val="00144BEF"/>
    <w:rsid w:val="00144E8A"/>
    <w:rsid w:val="00145B7A"/>
    <w:rsid w:val="00146E22"/>
    <w:rsid w:val="0014715D"/>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4A74"/>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4A"/>
    <w:rsid w:val="001B1D90"/>
    <w:rsid w:val="001B1FD7"/>
    <w:rsid w:val="001B2108"/>
    <w:rsid w:val="001B231F"/>
    <w:rsid w:val="001B2403"/>
    <w:rsid w:val="001B28A8"/>
    <w:rsid w:val="001B3536"/>
    <w:rsid w:val="001B3744"/>
    <w:rsid w:val="001B3A2E"/>
    <w:rsid w:val="001B5745"/>
    <w:rsid w:val="001B57F8"/>
    <w:rsid w:val="001B5BDF"/>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3BB4"/>
    <w:rsid w:val="001F5795"/>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56AF"/>
    <w:rsid w:val="0021576A"/>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53"/>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6A8C"/>
    <w:rsid w:val="0024722F"/>
    <w:rsid w:val="00250117"/>
    <w:rsid w:val="00250926"/>
    <w:rsid w:val="0025114C"/>
    <w:rsid w:val="00251340"/>
    <w:rsid w:val="00251D73"/>
    <w:rsid w:val="00251F5D"/>
    <w:rsid w:val="0025224B"/>
    <w:rsid w:val="00252765"/>
    <w:rsid w:val="00252C3E"/>
    <w:rsid w:val="00254246"/>
    <w:rsid w:val="0025514E"/>
    <w:rsid w:val="00255523"/>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21"/>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0CF"/>
    <w:rsid w:val="00294C79"/>
    <w:rsid w:val="002959A7"/>
    <w:rsid w:val="00296975"/>
    <w:rsid w:val="00296B9F"/>
    <w:rsid w:val="00297CE8"/>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162"/>
    <w:rsid w:val="002B163D"/>
    <w:rsid w:val="002B2C0A"/>
    <w:rsid w:val="002B44D0"/>
    <w:rsid w:val="002B4D62"/>
    <w:rsid w:val="002B5558"/>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A3A"/>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0667"/>
    <w:rsid w:val="00321095"/>
    <w:rsid w:val="003217A5"/>
    <w:rsid w:val="00322017"/>
    <w:rsid w:val="003220AA"/>
    <w:rsid w:val="0032242A"/>
    <w:rsid w:val="00323C3E"/>
    <w:rsid w:val="00326719"/>
    <w:rsid w:val="00326CFF"/>
    <w:rsid w:val="00327430"/>
    <w:rsid w:val="00327965"/>
    <w:rsid w:val="00327A58"/>
    <w:rsid w:val="00330148"/>
    <w:rsid w:val="00330550"/>
    <w:rsid w:val="00332177"/>
    <w:rsid w:val="00332244"/>
    <w:rsid w:val="00332820"/>
    <w:rsid w:val="00332EFC"/>
    <w:rsid w:val="003340C5"/>
    <w:rsid w:val="00334748"/>
    <w:rsid w:val="00334972"/>
    <w:rsid w:val="00335649"/>
    <w:rsid w:val="00335C45"/>
    <w:rsid w:val="003365ED"/>
    <w:rsid w:val="003368A2"/>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31E4"/>
    <w:rsid w:val="00364251"/>
    <w:rsid w:val="003653AF"/>
    <w:rsid w:val="00365A27"/>
    <w:rsid w:val="00366502"/>
    <w:rsid w:val="00367724"/>
    <w:rsid w:val="00367BFF"/>
    <w:rsid w:val="0037071B"/>
    <w:rsid w:val="00372AA4"/>
    <w:rsid w:val="00373148"/>
    <w:rsid w:val="003732C7"/>
    <w:rsid w:val="0037341D"/>
    <w:rsid w:val="003743FE"/>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446"/>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C7CE4"/>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1800"/>
    <w:rsid w:val="003E300F"/>
    <w:rsid w:val="003E39F0"/>
    <w:rsid w:val="003E58E1"/>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67D8"/>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2528"/>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5025"/>
    <w:rsid w:val="004350D6"/>
    <w:rsid w:val="00436B18"/>
    <w:rsid w:val="004373F8"/>
    <w:rsid w:val="0043783C"/>
    <w:rsid w:val="00437F5D"/>
    <w:rsid w:val="00440452"/>
    <w:rsid w:val="00440919"/>
    <w:rsid w:val="00442EFF"/>
    <w:rsid w:val="004440CF"/>
    <w:rsid w:val="00444225"/>
    <w:rsid w:val="00444EFF"/>
    <w:rsid w:val="0044741F"/>
    <w:rsid w:val="00447BF2"/>
    <w:rsid w:val="0045011C"/>
    <w:rsid w:val="00450155"/>
    <w:rsid w:val="0045076C"/>
    <w:rsid w:val="00451481"/>
    <w:rsid w:val="00452496"/>
    <w:rsid w:val="00452764"/>
    <w:rsid w:val="004529B4"/>
    <w:rsid w:val="00453919"/>
    <w:rsid w:val="0045541C"/>
    <w:rsid w:val="00456006"/>
    <w:rsid w:val="00457155"/>
    <w:rsid w:val="0046078E"/>
    <w:rsid w:val="00460ED9"/>
    <w:rsid w:val="00461B0D"/>
    <w:rsid w:val="00461BE4"/>
    <w:rsid w:val="0046266D"/>
    <w:rsid w:val="00463E53"/>
    <w:rsid w:val="004640F9"/>
    <w:rsid w:val="0046497F"/>
    <w:rsid w:val="00464E9A"/>
    <w:rsid w:val="00466240"/>
    <w:rsid w:val="004665F9"/>
    <w:rsid w:val="00466AB0"/>
    <w:rsid w:val="00470698"/>
    <w:rsid w:val="00470E49"/>
    <w:rsid w:val="00471B36"/>
    <w:rsid w:val="00471CEE"/>
    <w:rsid w:val="00472288"/>
    <w:rsid w:val="00472D56"/>
    <w:rsid w:val="0047487D"/>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5563"/>
    <w:rsid w:val="004A6632"/>
    <w:rsid w:val="004A7A54"/>
    <w:rsid w:val="004B0B4F"/>
    <w:rsid w:val="004B1313"/>
    <w:rsid w:val="004B14B1"/>
    <w:rsid w:val="004B2612"/>
    <w:rsid w:val="004B324D"/>
    <w:rsid w:val="004B32D2"/>
    <w:rsid w:val="004B3DC7"/>
    <w:rsid w:val="004B4CB1"/>
    <w:rsid w:val="004B5407"/>
    <w:rsid w:val="004B65C6"/>
    <w:rsid w:val="004B7065"/>
    <w:rsid w:val="004B71B1"/>
    <w:rsid w:val="004B72DF"/>
    <w:rsid w:val="004C0C0F"/>
    <w:rsid w:val="004C1C62"/>
    <w:rsid w:val="004C3AF6"/>
    <w:rsid w:val="004C3D57"/>
    <w:rsid w:val="004C65B9"/>
    <w:rsid w:val="004C6EE6"/>
    <w:rsid w:val="004C7272"/>
    <w:rsid w:val="004C7C0E"/>
    <w:rsid w:val="004D0FD5"/>
    <w:rsid w:val="004D12E1"/>
    <w:rsid w:val="004D1F0C"/>
    <w:rsid w:val="004D36BE"/>
    <w:rsid w:val="004D3B9F"/>
    <w:rsid w:val="004D5600"/>
    <w:rsid w:val="004D6A7A"/>
    <w:rsid w:val="004D6F26"/>
    <w:rsid w:val="004D7FD0"/>
    <w:rsid w:val="004E0CF1"/>
    <w:rsid w:val="004E11F4"/>
    <w:rsid w:val="004E1DDF"/>
    <w:rsid w:val="004E1FCF"/>
    <w:rsid w:val="004E26D4"/>
    <w:rsid w:val="004E2B50"/>
    <w:rsid w:val="004E2C21"/>
    <w:rsid w:val="004E3459"/>
    <w:rsid w:val="004E3CAE"/>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2E5"/>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3AD"/>
    <w:rsid w:val="005319A6"/>
    <w:rsid w:val="00531D80"/>
    <w:rsid w:val="00532407"/>
    <w:rsid w:val="0053398A"/>
    <w:rsid w:val="00533FA4"/>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45F7"/>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5B39"/>
    <w:rsid w:val="005B6DF0"/>
    <w:rsid w:val="005C063D"/>
    <w:rsid w:val="005C0B59"/>
    <w:rsid w:val="005C0C19"/>
    <w:rsid w:val="005C1100"/>
    <w:rsid w:val="005C2351"/>
    <w:rsid w:val="005C331B"/>
    <w:rsid w:val="005C3C93"/>
    <w:rsid w:val="005C3FC0"/>
    <w:rsid w:val="005C41A1"/>
    <w:rsid w:val="005C4984"/>
    <w:rsid w:val="005C533E"/>
    <w:rsid w:val="005C53B5"/>
    <w:rsid w:val="005C545B"/>
    <w:rsid w:val="005C5A1C"/>
    <w:rsid w:val="005C6095"/>
    <w:rsid w:val="005C678B"/>
    <w:rsid w:val="005C7630"/>
    <w:rsid w:val="005D018A"/>
    <w:rsid w:val="005D1A84"/>
    <w:rsid w:val="005D1EFE"/>
    <w:rsid w:val="005D477E"/>
    <w:rsid w:val="005D50E1"/>
    <w:rsid w:val="005D5472"/>
    <w:rsid w:val="005D6ABF"/>
    <w:rsid w:val="005D6C16"/>
    <w:rsid w:val="005E09B1"/>
    <w:rsid w:val="005E0BA1"/>
    <w:rsid w:val="005E0CCB"/>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0625"/>
    <w:rsid w:val="006208B8"/>
    <w:rsid w:val="006210C4"/>
    <w:rsid w:val="00621C46"/>
    <w:rsid w:val="00621EF2"/>
    <w:rsid w:val="00622B32"/>
    <w:rsid w:val="00622ECE"/>
    <w:rsid w:val="00623EF7"/>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335"/>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6B99"/>
    <w:rsid w:val="00677E06"/>
    <w:rsid w:val="0068319C"/>
    <w:rsid w:val="00683839"/>
    <w:rsid w:val="00683A4C"/>
    <w:rsid w:val="00684221"/>
    <w:rsid w:val="006856E5"/>
    <w:rsid w:val="00685E3C"/>
    <w:rsid w:val="00686446"/>
    <w:rsid w:val="006867E0"/>
    <w:rsid w:val="006870B3"/>
    <w:rsid w:val="00692C8D"/>
    <w:rsid w:val="006937D0"/>
    <w:rsid w:val="00693EF7"/>
    <w:rsid w:val="006946D7"/>
    <w:rsid w:val="00694705"/>
    <w:rsid w:val="00695A01"/>
    <w:rsid w:val="00695CB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D70CD"/>
    <w:rsid w:val="006E02D5"/>
    <w:rsid w:val="006E07DE"/>
    <w:rsid w:val="006E2E78"/>
    <w:rsid w:val="006E3412"/>
    <w:rsid w:val="006E3826"/>
    <w:rsid w:val="006E3885"/>
    <w:rsid w:val="006E3906"/>
    <w:rsid w:val="006E4B08"/>
    <w:rsid w:val="006E5E46"/>
    <w:rsid w:val="006E68EA"/>
    <w:rsid w:val="006F0C31"/>
    <w:rsid w:val="006F0D5F"/>
    <w:rsid w:val="006F1018"/>
    <w:rsid w:val="006F1DCF"/>
    <w:rsid w:val="006F24D4"/>
    <w:rsid w:val="006F2DB5"/>
    <w:rsid w:val="006F3DFF"/>
    <w:rsid w:val="006F44F3"/>
    <w:rsid w:val="006F4A77"/>
    <w:rsid w:val="006F5431"/>
    <w:rsid w:val="006F5497"/>
    <w:rsid w:val="006F592D"/>
    <w:rsid w:val="006F680D"/>
    <w:rsid w:val="006F6A11"/>
    <w:rsid w:val="006F71BD"/>
    <w:rsid w:val="00700488"/>
    <w:rsid w:val="007016A7"/>
    <w:rsid w:val="007028B2"/>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64B2"/>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13A9"/>
    <w:rsid w:val="007521B8"/>
    <w:rsid w:val="007522D5"/>
    <w:rsid w:val="0075273B"/>
    <w:rsid w:val="007535B0"/>
    <w:rsid w:val="00753A0E"/>
    <w:rsid w:val="0075412C"/>
    <w:rsid w:val="00754AA9"/>
    <w:rsid w:val="00754E1F"/>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99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4A90"/>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1E6B"/>
    <w:rsid w:val="007D258B"/>
    <w:rsid w:val="007D29A0"/>
    <w:rsid w:val="007D2EA4"/>
    <w:rsid w:val="007D3BE3"/>
    <w:rsid w:val="007D3F72"/>
    <w:rsid w:val="007D46D4"/>
    <w:rsid w:val="007D5373"/>
    <w:rsid w:val="007D57D8"/>
    <w:rsid w:val="007D5F0D"/>
    <w:rsid w:val="007D6048"/>
    <w:rsid w:val="007D61F5"/>
    <w:rsid w:val="007D62EF"/>
    <w:rsid w:val="007D68AB"/>
    <w:rsid w:val="007D6FDA"/>
    <w:rsid w:val="007D7C94"/>
    <w:rsid w:val="007D7DD2"/>
    <w:rsid w:val="007E1745"/>
    <w:rsid w:val="007E1887"/>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8D8"/>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543"/>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488"/>
    <w:rsid w:val="00845C53"/>
    <w:rsid w:val="00845E55"/>
    <w:rsid w:val="0084618B"/>
    <w:rsid w:val="008467E4"/>
    <w:rsid w:val="00846D0C"/>
    <w:rsid w:val="0085034B"/>
    <w:rsid w:val="00850E28"/>
    <w:rsid w:val="008510DE"/>
    <w:rsid w:val="00851143"/>
    <w:rsid w:val="00852A4B"/>
    <w:rsid w:val="00853055"/>
    <w:rsid w:val="008534B0"/>
    <w:rsid w:val="00853C9D"/>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1EB"/>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2F8A"/>
    <w:rsid w:val="008B345A"/>
    <w:rsid w:val="008B4433"/>
    <w:rsid w:val="008B5C74"/>
    <w:rsid w:val="008B5FFF"/>
    <w:rsid w:val="008B63F0"/>
    <w:rsid w:val="008C09B2"/>
    <w:rsid w:val="008C0C28"/>
    <w:rsid w:val="008C2308"/>
    <w:rsid w:val="008C2F2C"/>
    <w:rsid w:val="008C4A53"/>
    <w:rsid w:val="008C5340"/>
    <w:rsid w:val="008C5892"/>
    <w:rsid w:val="008C5A23"/>
    <w:rsid w:val="008C5B1C"/>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7F8"/>
    <w:rsid w:val="00924D09"/>
    <w:rsid w:val="00924D44"/>
    <w:rsid w:val="00925234"/>
    <w:rsid w:val="0092556A"/>
    <w:rsid w:val="00926530"/>
    <w:rsid w:val="009266FC"/>
    <w:rsid w:val="00926ED9"/>
    <w:rsid w:val="009309B3"/>
    <w:rsid w:val="00930CBE"/>
    <w:rsid w:val="0093114D"/>
    <w:rsid w:val="00931702"/>
    <w:rsid w:val="00931918"/>
    <w:rsid w:val="00932631"/>
    <w:rsid w:val="009328DB"/>
    <w:rsid w:val="00932DB3"/>
    <w:rsid w:val="00932F29"/>
    <w:rsid w:val="00932FA3"/>
    <w:rsid w:val="009334D0"/>
    <w:rsid w:val="00933949"/>
    <w:rsid w:val="009340D4"/>
    <w:rsid w:val="00934D85"/>
    <w:rsid w:val="00934E66"/>
    <w:rsid w:val="00934FC2"/>
    <w:rsid w:val="009351B8"/>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3B6D"/>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5D5"/>
    <w:rsid w:val="00992B5F"/>
    <w:rsid w:val="00992BF1"/>
    <w:rsid w:val="00996A25"/>
    <w:rsid w:val="00997D88"/>
    <w:rsid w:val="009A002B"/>
    <w:rsid w:val="009A01B2"/>
    <w:rsid w:val="009A30C5"/>
    <w:rsid w:val="009A35CD"/>
    <w:rsid w:val="009A398D"/>
    <w:rsid w:val="009A3E28"/>
    <w:rsid w:val="009A3F19"/>
    <w:rsid w:val="009A4CC5"/>
    <w:rsid w:val="009A4EBC"/>
    <w:rsid w:val="009A54D3"/>
    <w:rsid w:val="009A66B7"/>
    <w:rsid w:val="009A678C"/>
    <w:rsid w:val="009A77CD"/>
    <w:rsid w:val="009B1572"/>
    <w:rsid w:val="009B1624"/>
    <w:rsid w:val="009B22D8"/>
    <w:rsid w:val="009B2647"/>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4DFB"/>
    <w:rsid w:val="009E5294"/>
    <w:rsid w:val="009E550C"/>
    <w:rsid w:val="009E5FE3"/>
    <w:rsid w:val="009E6D4E"/>
    <w:rsid w:val="009E757A"/>
    <w:rsid w:val="009F0701"/>
    <w:rsid w:val="009F15CA"/>
    <w:rsid w:val="009F42CA"/>
    <w:rsid w:val="009F5EB0"/>
    <w:rsid w:val="009F7598"/>
    <w:rsid w:val="009F7CB6"/>
    <w:rsid w:val="00A0033B"/>
    <w:rsid w:val="00A0293F"/>
    <w:rsid w:val="00A03AE5"/>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11F"/>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3CF4"/>
    <w:rsid w:val="00A64892"/>
    <w:rsid w:val="00A64CC8"/>
    <w:rsid w:val="00A65439"/>
    <w:rsid w:val="00A66192"/>
    <w:rsid w:val="00A67ACD"/>
    <w:rsid w:val="00A71503"/>
    <w:rsid w:val="00A717BF"/>
    <w:rsid w:val="00A72864"/>
    <w:rsid w:val="00A72DC8"/>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A797F"/>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32C2"/>
    <w:rsid w:val="00AC4018"/>
    <w:rsid w:val="00AC41D2"/>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116C"/>
    <w:rsid w:val="00AE261C"/>
    <w:rsid w:val="00AE48C8"/>
    <w:rsid w:val="00AE4B83"/>
    <w:rsid w:val="00AE4E8F"/>
    <w:rsid w:val="00AE5AC8"/>
    <w:rsid w:val="00AE69D3"/>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62F7"/>
    <w:rsid w:val="00B071D7"/>
    <w:rsid w:val="00B07624"/>
    <w:rsid w:val="00B107F8"/>
    <w:rsid w:val="00B11258"/>
    <w:rsid w:val="00B11714"/>
    <w:rsid w:val="00B118A8"/>
    <w:rsid w:val="00B12A8C"/>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37CB8"/>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65C24"/>
    <w:rsid w:val="00B70DAA"/>
    <w:rsid w:val="00B70F26"/>
    <w:rsid w:val="00B70FA2"/>
    <w:rsid w:val="00B72160"/>
    <w:rsid w:val="00B72ED9"/>
    <w:rsid w:val="00B753D2"/>
    <w:rsid w:val="00B75673"/>
    <w:rsid w:val="00B75741"/>
    <w:rsid w:val="00B75FFB"/>
    <w:rsid w:val="00B775C1"/>
    <w:rsid w:val="00B801C4"/>
    <w:rsid w:val="00B802D4"/>
    <w:rsid w:val="00B80BE0"/>
    <w:rsid w:val="00B80CEF"/>
    <w:rsid w:val="00B81318"/>
    <w:rsid w:val="00B82152"/>
    <w:rsid w:val="00B823DF"/>
    <w:rsid w:val="00B83053"/>
    <w:rsid w:val="00B83E12"/>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701"/>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8D0"/>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0D5A"/>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79B"/>
    <w:rsid w:val="00C958F3"/>
    <w:rsid w:val="00C95B15"/>
    <w:rsid w:val="00C969AD"/>
    <w:rsid w:val="00CA2253"/>
    <w:rsid w:val="00CA39B2"/>
    <w:rsid w:val="00CA3A27"/>
    <w:rsid w:val="00CA45A3"/>
    <w:rsid w:val="00CA4A70"/>
    <w:rsid w:val="00CA4CE0"/>
    <w:rsid w:val="00CA4F4A"/>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25DE"/>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BE6"/>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5F2F"/>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871F5"/>
    <w:rsid w:val="00D90529"/>
    <w:rsid w:val="00D9153D"/>
    <w:rsid w:val="00D922A6"/>
    <w:rsid w:val="00D930FE"/>
    <w:rsid w:val="00D935B8"/>
    <w:rsid w:val="00D941B4"/>
    <w:rsid w:val="00D94332"/>
    <w:rsid w:val="00D9442D"/>
    <w:rsid w:val="00D95C27"/>
    <w:rsid w:val="00D9763F"/>
    <w:rsid w:val="00D97F28"/>
    <w:rsid w:val="00DA175A"/>
    <w:rsid w:val="00DA2833"/>
    <w:rsid w:val="00DA2F23"/>
    <w:rsid w:val="00DA37A2"/>
    <w:rsid w:val="00DA3B7B"/>
    <w:rsid w:val="00DA44AD"/>
    <w:rsid w:val="00DA495B"/>
    <w:rsid w:val="00DA56EA"/>
    <w:rsid w:val="00DA5825"/>
    <w:rsid w:val="00DA66C3"/>
    <w:rsid w:val="00DB077E"/>
    <w:rsid w:val="00DB0CE3"/>
    <w:rsid w:val="00DB0D39"/>
    <w:rsid w:val="00DB0E27"/>
    <w:rsid w:val="00DB204E"/>
    <w:rsid w:val="00DB3E97"/>
    <w:rsid w:val="00DB3F9E"/>
    <w:rsid w:val="00DB4599"/>
    <w:rsid w:val="00DB4974"/>
    <w:rsid w:val="00DB4A68"/>
    <w:rsid w:val="00DB5BCD"/>
    <w:rsid w:val="00DC07AA"/>
    <w:rsid w:val="00DC1A94"/>
    <w:rsid w:val="00DC2027"/>
    <w:rsid w:val="00DC4132"/>
    <w:rsid w:val="00DC5E3D"/>
    <w:rsid w:val="00DC5EDA"/>
    <w:rsid w:val="00DC60DE"/>
    <w:rsid w:val="00DC64F8"/>
    <w:rsid w:val="00DC7350"/>
    <w:rsid w:val="00DC73F8"/>
    <w:rsid w:val="00DC7615"/>
    <w:rsid w:val="00DC7652"/>
    <w:rsid w:val="00DD0C2C"/>
    <w:rsid w:val="00DD129F"/>
    <w:rsid w:val="00DD4BF9"/>
    <w:rsid w:val="00DD55AB"/>
    <w:rsid w:val="00DD59F7"/>
    <w:rsid w:val="00DD6718"/>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A2"/>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4A9"/>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415E"/>
    <w:rsid w:val="00E14360"/>
    <w:rsid w:val="00E1568F"/>
    <w:rsid w:val="00E15F8C"/>
    <w:rsid w:val="00E17D01"/>
    <w:rsid w:val="00E207D6"/>
    <w:rsid w:val="00E2104C"/>
    <w:rsid w:val="00E224FC"/>
    <w:rsid w:val="00E23FF2"/>
    <w:rsid w:val="00E24A2D"/>
    <w:rsid w:val="00E24CD3"/>
    <w:rsid w:val="00E25A67"/>
    <w:rsid w:val="00E26050"/>
    <w:rsid w:val="00E2626A"/>
    <w:rsid w:val="00E264CA"/>
    <w:rsid w:val="00E266A2"/>
    <w:rsid w:val="00E27E85"/>
    <w:rsid w:val="00E314CE"/>
    <w:rsid w:val="00E315CC"/>
    <w:rsid w:val="00E31F57"/>
    <w:rsid w:val="00E3202B"/>
    <w:rsid w:val="00E32B88"/>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5C6C"/>
    <w:rsid w:val="00E56CE5"/>
    <w:rsid w:val="00E579B0"/>
    <w:rsid w:val="00E57B74"/>
    <w:rsid w:val="00E60AAB"/>
    <w:rsid w:val="00E617E6"/>
    <w:rsid w:val="00E61D6E"/>
    <w:rsid w:val="00E62E16"/>
    <w:rsid w:val="00E64464"/>
    <w:rsid w:val="00E66881"/>
    <w:rsid w:val="00E67552"/>
    <w:rsid w:val="00E67B9B"/>
    <w:rsid w:val="00E708DF"/>
    <w:rsid w:val="00E70E1F"/>
    <w:rsid w:val="00E711AE"/>
    <w:rsid w:val="00E72099"/>
    <w:rsid w:val="00E721F1"/>
    <w:rsid w:val="00E73347"/>
    <w:rsid w:val="00E7484B"/>
    <w:rsid w:val="00E74D7C"/>
    <w:rsid w:val="00E8093B"/>
    <w:rsid w:val="00E812BD"/>
    <w:rsid w:val="00E81A53"/>
    <w:rsid w:val="00E81F5D"/>
    <w:rsid w:val="00E82BFB"/>
    <w:rsid w:val="00E82FA7"/>
    <w:rsid w:val="00E839F9"/>
    <w:rsid w:val="00E84455"/>
    <w:rsid w:val="00E8493D"/>
    <w:rsid w:val="00E85BC7"/>
    <w:rsid w:val="00E85EC2"/>
    <w:rsid w:val="00E8629F"/>
    <w:rsid w:val="00E86687"/>
    <w:rsid w:val="00E87347"/>
    <w:rsid w:val="00E8740D"/>
    <w:rsid w:val="00E87722"/>
    <w:rsid w:val="00E87BE3"/>
    <w:rsid w:val="00E90B54"/>
    <w:rsid w:val="00E9102D"/>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B79"/>
    <w:rsid w:val="00EC0E84"/>
    <w:rsid w:val="00EC3846"/>
    <w:rsid w:val="00EC6227"/>
    <w:rsid w:val="00EC6A1C"/>
    <w:rsid w:val="00EC6E93"/>
    <w:rsid w:val="00ED1C52"/>
    <w:rsid w:val="00ED1EF5"/>
    <w:rsid w:val="00ED22E9"/>
    <w:rsid w:val="00ED2A66"/>
    <w:rsid w:val="00ED2AF8"/>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4CFB"/>
    <w:rsid w:val="00F0557F"/>
    <w:rsid w:val="00F05B38"/>
    <w:rsid w:val="00F05D4D"/>
    <w:rsid w:val="00F05DFF"/>
    <w:rsid w:val="00F065A6"/>
    <w:rsid w:val="00F0673A"/>
    <w:rsid w:val="00F072D8"/>
    <w:rsid w:val="00F07C7D"/>
    <w:rsid w:val="00F10310"/>
    <w:rsid w:val="00F10B79"/>
    <w:rsid w:val="00F10D39"/>
    <w:rsid w:val="00F12D23"/>
    <w:rsid w:val="00F1397B"/>
    <w:rsid w:val="00F13CED"/>
    <w:rsid w:val="00F14A93"/>
    <w:rsid w:val="00F15628"/>
    <w:rsid w:val="00F15855"/>
    <w:rsid w:val="00F163BC"/>
    <w:rsid w:val="00F16725"/>
    <w:rsid w:val="00F16D32"/>
    <w:rsid w:val="00F1709D"/>
    <w:rsid w:val="00F17FE1"/>
    <w:rsid w:val="00F2057E"/>
    <w:rsid w:val="00F2267B"/>
    <w:rsid w:val="00F22A5A"/>
    <w:rsid w:val="00F22BD0"/>
    <w:rsid w:val="00F2304F"/>
    <w:rsid w:val="00F24C97"/>
    <w:rsid w:val="00F25011"/>
    <w:rsid w:val="00F25AFC"/>
    <w:rsid w:val="00F2635A"/>
    <w:rsid w:val="00F26D4A"/>
    <w:rsid w:val="00F279BB"/>
    <w:rsid w:val="00F30653"/>
    <w:rsid w:val="00F306F4"/>
    <w:rsid w:val="00F31D4A"/>
    <w:rsid w:val="00F321D4"/>
    <w:rsid w:val="00F32DA5"/>
    <w:rsid w:val="00F33AB6"/>
    <w:rsid w:val="00F3413D"/>
    <w:rsid w:val="00F357C1"/>
    <w:rsid w:val="00F35A51"/>
    <w:rsid w:val="00F35F5E"/>
    <w:rsid w:val="00F35FF1"/>
    <w:rsid w:val="00F36213"/>
    <w:rsid w:val="00F36B8F"/>
    <w:rsid w:val="00F36EBF"/>
    <w:rsid w:val="00F375C8"/>
    <w:rsid w:val="00F37F62"/>
    <w:rsid w:val="00F42619"/>
    <w:rsid w:val="00F428E4"/>
    <w:rsid w:val="00F43686"/>
    <w:rsid w:val="00F447F1"/>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1C"/>
    <w:rsid w:val="00F6508E"/>
    <w:rsid w:val="00F65538"/>
    <w:rsid w:val="00F6642D"/>
    <w:rsid w:val="00F719AC"/>
    <w:rsid w:val="00F727E6"/>
    <w:rsid w:val="00F73416"/>
    <w:rsid w:val="00F73BFF"/>
    <w:rsid w:val="00F7491E"/>
    <w:rsid w:val="00F75A40"/>
    <w:rsid w:val="00F75DF1"/>
    <w:rsid w:val="00F767B2"/>
    <w:rsid w:val="00F7738D"/>
    <w:rsid w:val="00F7768F"/>
    <w:rsid w:val="00F77EB0"/>
    <w:rsid w:val="00F804F7"/>
    <w:rsid w:val="00F8175C"/>
    <w:rsid w:val="00F81AC1"/>
    <w:rsid w:val="00F81F73"/>
    <w:rsid w:val="00F82D37"/>
    <w:rsid w:val="00F83675"/>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108"/>
    <w:rsid w:val="00FC2E5C"/>
    <w:rsid w:val="00FC34CD"/>
    <w:rsid w:val="00FC34DF"/>
    <w:rsid w:val="00FC391B"/>
    <w:rsid w:val="00FC3AEF"/>
    <w:rsid w:val="00FC4099"/>
    <w:rsid w:val="00FC4C58"/>
    <w:rsid w:val="00FC5F9D"/>
    <w:rsid w:val="00FC7503"/>
    <w:rsid w:val="00FD109D"/>
    <w:rsid w:val="00FD11B9"/>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1ED9"/>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4"/>
    <w:uiPriority w:val="99"/>
    <w:qFormat/>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54470264">
      <w:bodyDiv w:val="1"/>
      <w:marLeft w:val="0"/>
      <w:marRight w:val="0"/>
      <w:marTop w:val="0"/>
      <w:marBottom w:val="0"/>
      <w:divBdr>
        <w:top w:val="none" w:sz="0" w:space="0" w:color="auto"/>
        <w:left w:val="none" w:sz="0" w:space="0" w:color="auto"/>
        <w:bottom w:val="none" w:sz="0" w:space="0" w:color="auto"/>
        <w:right w:val="none" w:sz="0" w:space="0" w:color="auto"/>
      </w:divBdr>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28936379">
      <w:bodyDiv w:val="1"/>
      <w:marLeft w:val="0"/>
      <w:marRight w:val="0"/>
      <w:marTop w:val="0"/>
      <w:marBottom w:val="0"/>
      <w:divBdr>
        <w:top w:val="none" w:sz="0" w:space="0" w:color="auto"/>
        <w:left w:val="none" w:sz="0" w:space="0" w:color="auto"/>
        <w:bottom w:val="none" w:sz="0" w:space="0" w:color="auto"/>
        <w:right w:val="none" w:sz="0" w:space="0" w:color="auto"/>
      </w:divBdr>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05453143">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64847004">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2429754">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07143194">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08949880">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60186468">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BB5DCB-853F-40EB-AF26-4DFB51FBEEB6}">
  <we:reference id="wa200006965" version="1.0.0.6" store="en-GB" storeType="OMEX"/>
  <we:alternateReferences>
    <we:reference id="wa200006965" version="1.0.0.6"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3176</TotalTime>
  <Pages>3</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352</cp:revision>
  <dcterms:created xsi:type="dcterms:W3CDTF">2023-04-10T08:26:00Z</dcterms:created>
  <dcterms:modified xsi:type="dcterms:W3CDTF">2025-05-09T07:43:00Z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